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68"/>
      </w:tblGrid>
      <w:tr w:rsidR="00D217E3" w:rsidTr="00D217E3">
        <w:trPr>
          <w:jc w:val="center"/>
        </w:trPr>
        <w:tc>
          <w:tcPr>
            <w:tcW w:w="4508" w:type="dxa"/>
          </w:tcPr>
          <w:p w:rsidR="00D217E3" w:rsidRPr="00D217E3" w:rsidRDefault="00D217E3" w:rsidP="00D217E3">
            <w:pPr>
              <w:jc w:val="center"/>
              <w:rPr>
                <w:sz w:val="26"/>
                <w:szCs w:val="26"/>
              </w:rPr>
            </w:pPr>
            <w:r w:rsidRPr="00D217E3">
              <w:rPr>
                <w:sz w:val="26"/>
                <w:szCs w:val="26"/>
              </w:rPr>
              <w:t>UBND TỈNH KHÁNH HÒA</w:t>
            </w:r>
          </w:p>
          <w:p w:rsidR="00D217E3" w:rsidRPr="00D217E3" w:rsidRDefault="00D217E3" w:rsidP="00D217E3">
            <w:pPr>
              <w:jc w:val="center"/>
              <w:rPr>
                <w:b/>
                <w:sz w:val="26"/>
                <w:szCs w:val="26"/>
              </w:rPr>
            </w:pPr>
            <w:r w:rsidRPr="00D217E3">
              <w:rPr>
                <w:b/>
                <w:sz w:val="26"/>
                <w:szCs w:val="26"/>
              </w:rPr>
              <w:t>SỞ NỘI VỤ</w:t>
            </w:r>
          </w:p>
          <w:p w:rsidR="00D217E3" w:rsidRPr="00D217E3" w:rsidRDefault="00D217E3" w:rsidP="00D217E3">
            <w:pPr>
              <w:jc w:val="center"/>
              <w:rPr>
                <w:b/>
                <w:sz w:val="26"/>
                <w:szCs w:val="26"/>
              </w:rPr>
            </w:pPr>
            <w:r w:rsidRPr="00D217E3">
              <w:rPr>
                <w:b/>
                <w:noProof/>
                <w:sz w:val="26"/>
                <w:szCs w:val="26"/>
              </w:rPr>
              <mc:AlternateContent>
                <mc:Choice Requires="wps">
                  <w:drawing>
                    <wp:anchor distT="0" distB="0" distL="114300" distR="114300" simplePos="0" relativeHeight="251659264" behindDoc="0" locked="0" layoutInCell="1" allowOverlap="1" wp14:anchorId="0318A87C" wp14:editId="64045EE8">
                      <wp:simplePos x="0" y="0"/>
                      <wp:positionH relativeFrom="column">
                        <wp:posOffset>1151727</wp:posOffset>
                      </wp:positionH>
                      <wp:positionV relativeFrom="paragraph">
                        <wp:posOffset>40640</wp:posOffset>
                      </wp:positionV>
                      <wp:extent cx="334978"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334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7pt,3.2pt" to="117.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OQtQEAALYDAAAOAAAAZHJzL2Uyb0RvYy54bWysU02P0zAQvSPxHyzfadJdxE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" strokecolor="black [3200]" strokeweight=".5pt">
                      <v:stroke joinstyle="miter"/>
                    </v:line>
                  </w:pict>
                </mc:Fallback>
              </mc:AlternateContent>
            </w:r>
          </w:p>
          <w:p w:rsidR="00D217E3" w:rsidRPr="00D217E3" w:rsidRDefault="00D217E3" w:rsidP="00816375">
            <w:pPr>
              <w:jc w:val="center"/>
              <w:rPr>
                <w:sz w:val="26"/>
                <w:szCs w:val="26"/>
              </w:rPr>
            </w:pPr>
            <w:r w:rsidRPr="00D217E3">
              <w:rPr>
                <w:sz w:val="26"/>
                <w:szCs w:val="26"/>
              </w:rPr>
              <w:t xml:space="preserve">Số: </w:t>
            </w:r>
            <w:r w:rsidR="001F6639">
              <w:rPr>
                <w:sz w:val="26"/>
                <w:szCs w:val="26"/>
              </w:rPr>
              <w:t xml:space="preserve">      </w:t>
            </w:r>
            <w:r w:rsidRPr="00D217E3">
              <w:rPr>
                <w:sz w:val="26"/>
                <w:szCs w:val="26"/>
              </w:rPr>
              <w:t>/</w:t>
            </w:r>
            <w:r w:rsidR="00816375">
              <w:rPr>
                <w:sz w:val="26"/>
                <w:szCs w:val="26"/>
              </w:rPr>
              <w:t>BC</w:t>
            </w:r>
            <w:r w:rsidRPr="00D217E3">
              <w:rPr>
                <w:sz w:val="26"/>
                <w:szCs w:val="26"/>
              </w:rPr>
              <w:t>- SNV</w:t>
            </w:r>
          </w:p>
        </w:tc>
        <w:tc>
          <w:tcPr>
            <w:tcW w:w="5268" w:type="dxa"/>
          </w:tcPr>
          <w:p w:rsidR="00D217E3" w:rsidRPr="00D217E3" w:rsidRDefault="00D217E3" w:rsidP="00D217E3">
            <w:pPr>
              <w:jc w:val="center"/>
              <w:rPr>
                <w:b/>
                <w:sz w:val="26"/>
                <w:szCs w:val="26"/>
              </w:rPr>
            </w:pPr>
            <w:r w:rsidRPr="00D217E3">
              <w:rPr>
                <w:b/>
                <w:sz w:val="26"/>
                <w:szCs w:val="26"/>
              </w:rPr>
              <w:t>CỘNG HÒA CHỦ NGHĨA VIỆT NAM</w:t>
            </w:r>
          </w:p>
          <w:p w:rsidR="00D217E3" w:rsidRPr="00D217E3" w:rsidRDefault="00D217E3" w:rsidP="00D217E3">
            <w:pPr>
              <w:jc w:val="center"/>
              <w:rPr>
                <w:b/>
                <w:szCs w:val="28"/>
              </w:rPr>
            </w:pPr>
            <w:r w:rsidRPr="00D217E3">
              <w:rPr>
                <w:b/>
                <w:szCs w:val="28"/>
              </w:rPr>
              <w:t>Độc lập - Tự do - Hạnh phúc</w:t>
            </w:r>
          </w:p>
          <w:p w:rsidR="00D217E3" w:rsidRPr="00D217E3" w:rsidRDefault="00D217E3" w:rsidP="00D217E3">
            <w:pPr>
              <w:jc w:val="center"/>
              <w:rPr>
                <w:b/>
                <w:sz w:val="26"/>
                <w:szCs w:val="26"/>
              </w:rPr>
            </w:pPr>
            <w:r w:rsidRPr="00D217E3">
              <w:rPr>
                <w:b/>
                <w:noProof/>
                <w:sz w:val="26"/>
                <w:szCs w:val="26"/>
              </w:rPr>
              <mc:AlternateContent>
                <mc:Choice Requires="wps">
                  <w:drawing>
                    <wp:anchor distT="0" distB="0" distL="114300" distR="114300" simplePos="0" relativeHeight="251661312" behindDoc="0" locked="0" layoutInCell="1" allowOverlap="1" wp14:anchorId="16B9DD87" wp14:editId="73743618">
                      <wp:simplePos x="0" y="0"/>
                      <wp:positionH relativeFrom="column">
                        <wp:posOffset>507837</wp:posOffset>
                      </wp:positionH>
                      <wp:positionV relativeFrom="paragraph">
                        <wp:posOffset>48260</wp:posOffset>
                      </wp:positionV>
                      <wp:extent cx="2181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pt,3.8pt" to="211.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" strokecolor="black [3200]" strokeweight=".5pt">
                      <v:stroke joinstyle="miter"/>
                    </v:line>
                  </w:pict>
                </mc:Fallback>
              </mc:AlternateContent>
            </w:r>
          </w:p>
          <w:p w:rsidR="00D217E3" w:rsidRPr="00D217E3" w:rsidRDefault="00D217E3" w:rsidP="001F6639">
            <w:pPr>
              <w:jc w:val="center"/>
              <w:rPr>
                <w:i/>
                <w:sz w:val="26"/>
                <w:szCs w:val="26"/>
              </w:rPr>
            </w:pPr>
            <w:r w:rsidRPr="00D217E3">
              <w:rPr>
                <w:i/>
                <w:sz w:val="26"/>
                <w:szCs w:val="26"/>
              </w:rPr>
              <w:t xml:space="preserve">Khánh Hòa, ngày </w:t>
            </w:r>
            <w:r w:rsidR="001F6639">
              <w:rPr>
                <w:i/>
                <w:sz w:val="26"/>
                <w:szCs w:val="26"/>
              </w:rPr>
              <w:t xml:space="preserve">    </w:t>
            </w:r>
            <w:r w:rsidRPr="00D217E3">
              <w:rPr>
                <w:i/>
                <w:sz w:val="26"/>
                <w:szCs w:val="26"/>
              </w:rPr>
              <w:t xml:space="preserve"> tháng </w:t>
            </w:r>
            <w:r w:rsidR="001F6639">
              <w:rPr>
                <w:i/>
                <w:sz w:val="26"/>
                <w:szCs w:val="26"/>
              </w:rPr>
              <w:t xml:space="preserve">    </w:t>
            </w:r>
            <w:r w:rsidRPr="00D217E3">
              <w:rPr>
                <w:i/>
                <w:sz w:val="26"/>
                <w:szCs w:val="26"/>
              </w:rPr>
              <w:t xml:space="preserve"> năm 2026</w:t>
            </w:r>
          </w:p>
        </w:tc>
      </w:tr>
    </w:tbl>
    <w:p w:rsidR="003C2983" w:rsidRDefault="001269E8">
      <w:r w:rsidRPr="00D55644">
        <w:rPr>
          <w:rFonts w:cs="Times New Roman"/>
          <w:noProof/>
          <w:sz w:val="26"/>
          <w:szCs w:val="26"/>
        </w:rPr>
        <mc:AlternateContent>
          <mc:Choice Requires="wps">
            <w:drawing>
              <wp:anchor distT="0" distB="0" distL="114300" distR="114300" simplePos="0" relativeHeight="251665408" behindDoc="0" locked="0" layoutInCell="1" allowOverlap="1" wp14:anchorId="4523BE90" wp14:editId="0752622C">
                <wp:simplePos x="0" y="0"/>
                <wp:positionH relativeFrom="column">
                  <wp:posOffset>332838</wp:posOffset>
                </wp:positionH>
                <wp:positionV relativeFrom="paragraph">
                  <wp:posOffset>141605</wp:posOffset>
                </wp:positionV>
                <wp:extent cx="1250950" cy="3302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1250950" cy="330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269E8" w:rsidRPr="00ED6549" w:rsidRDefault="001269E8" w:rsidP="001269E8">
                            <w:pPr>
                              <w:jc w:val="center"/>
                              <w:rPr>
                                <w:rFonts w:cs="Times New Roman"/>
                                <w:szCs w:val="28"/>
                              </w:rPr>
                            </w:pPr>
                            <w:r w:rsidRPr="00ED6549">
                              <w:rPr>
                                <w:rFonts w:cs="Times New Roman"/>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6.2pt;margin-top:11.15pt;width:98.5pt;height: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" fillcolor="white [3201]" strokecolor="#70ad47 [3209]" strokeweight="1pt">
                <v:textbox>
                  <w:txbxContent>
                    <w:p w:rsidR="001269E8" w:rsidRPr="00ED6549" w:rsidRDefault="001269E8" w:rsidP="001269E8">
                      <w:pPr>
                        <w:jc w:val="center"/>
                        <w:rPr>
                          <w:rFonts w:cs="Times New Roman"/>
                          <w:szCs w:val="28"/>
                        </w:rPr>
                      </w:pPr>
                      <w:r w:rsidRPr="00ED6549">
                        <w:rPr>
                          <w:rFonts w:cs="Times New Roman"/>
                          <w:szCs w:val="28"/>
                        </w:rPr>
                        <w:t>DỰ THẢO</w:t>
                      </w:r>
                    </w:p>
                  </w:txbxContent>
                </v:textbox>
              </v:rect>
            </w:pict>
          </mc:Fallback>
        </mc:AlternateContent>
      </w:r>
    </w:p>
    <w:p w:rsidR="00D217E3" w:rsidRPr="004157EB" w:rsidRDefault="00504143" w:rsidP="00D217E3">
      <w:pPr>
        <w:pStyle w:val="Heading1"/>
        <w:spacing w:before="0"/>
        <w:ind w:left="5"/>
        <w:jc w:val="center"/>
      </w:pPr>
      <w:r>
        <w:rPr>
          <w:spacing w:val="-2"/>
        </w:rPr>
        <w:t>BÁO CÁ</w:t>
      </w:r>
      <w:bookmarkStart w:id="0" w:name="_GoBack"/>
      <w:bookmarkEnd w:id="0"/>
      <w:r>
        <w:rPr>
          <w:spacing w:val="-2"/>
        </w:rPr>
        <w:t>O</w:t>
      </w:r>
    </w:p>
    <w:p w:rsidR="00D217E3" w:rsidRPr="004157EB" w:rsidRDefault="00816375" w:rsidP="0062030B">
      <w:pPr>
        <w:pStyle w:val="Heading2"/>
        <w:spacing w:before="0" w:line="276" w:lineRule="auto"/>
        <w:ind w:left="284" w:firstLine="0"/>
        <w:jc w:val="center"/>
        <w:rPr>
          <w:spacing w:val="-1"/>
        </w:rPr>
      </w:pPr>
      <w:r>
        <w:t>Đánh giá thực trạng quan hệ xã hội có liên quan đến dự thảo Quyết định ban hành</w:t>
      </w:r>
      <w:r w:rsidR="00D217E3" w:rsidRPr="004157EB">
        <w:t xml:space="preserve"> Quy chế phân cấp quản</w:t>
      </w:r>
      <w:r w:rsidR="00D217E3">
        <w:rPr>
          <w:spacing w:val="-3"/>
        </w:rPr>
        <w:t xml:space="preserve"> </w:t>
      </w:r>
      <w:r w:rsidR="00D217E3" w:rsidRPr="004157EB">
        <w:t>lý</w:t>
      </w:r>
      <w:r w:rsidR="00D217E3" w:rsidRPr="004157EB">
        <w:rPr>
          <w:spacing w:val="-2"/>
        </w:rPr>
        <w:t xml:space="preserve"> </w:t>
      </w:r>
      <w:r w:rsidR="00D217E3" w:rsidRPr="004157EB">
        <w:t>và</w:t>
      </w:r>
      <w:r w:rsidR="00D217E3" w:rsidRPr="004157EB">
        <w:rPr>
          <w:spacing w:val="-2"/>
        </w:rPr>
        <w:t xml:space="preserve"> </w:t>
      </w:r>
      <w:r w:rsidR="00D217E3" w:rsidRPr="004157EB">
        <w:t>sử</w:t>
      </w:r>
      <w:r w:rsidR="00D217E3" w:rsidRPr="004157EB">
        <w:rPr>
          <w:spacing w:val="-2"/>
        </w:rPr>
        <w:t xml:space="preserve"> </w:t>
      </w:r>
      <w:r w:rsidR="00D217E3" w:rsidRPr="004157EB">
        <w:t>dụng</w:t>
      </w:r>
      <w:r w:rsidR="00D217E3" w:rsidRPr="004157EB">
        <w:rPr>
          <w:spacing w:val="-2"/>
        </w:rPr>
        <w:t xml:space="preserve"> </w:t>
      </w:r>
      <w:r w:rsidR="00D217E3" w:rsidRPr="004157EB">
        <w:t>kinh</w:t>
      </w:r>
      <w:r w:rsidR="00D217E3" w:rsidRPr="004157EB">
        <w:rPr>
          <w:spacing w:val="-3"/>
        </w:rPr>
        <w:t xml:space="preserve"> </w:t>
      </w:r>
      <w:r w:rsidR="00D217E3" w:rsidRPr="004157EB">
        <w:t>phí</w:t>
      </w:r>
      <w:r w:rsidR="00D217E3" w:rsidRPr="004157EB">
        <w:rPr>
          <w:spacing w:val="-3"/>
        </w:rPr>
        <w:t xml:space="preserve"> </w:t>
      </w:r>
      <w:r w:rsidR="00D217E3" w:rsidRPr="004157EB">
        <w:t>chi</w:t>
      </w:r>
      <w:r w:rsidR="00D217E3" w:rsidRPr="004157EB">
        <w:rPr>
          <w:spacing w:val="-3"/>
        </w:rPr>
        <w:t xml:space="preserve"> </w:t>
      </w:r>
      <w:r w:rsidR="00D217E3" w:rsidRPr="004157EB">
        <w:t>thường</w:t>
      </w:r>
      <w:r w:rsidR="00D217E3" w:rsidRPr="004157EB">
        <w:rPr>
          <w:spacing w:val="-2"/>
        </w:rPr>
        <w:t xml:space="preserve"> </w:t>
      </w:r>
      <w:r w:rsidR="00D217E3" w:rsidRPr="004157EB">
        <w:t>xuyên</w:t>
      </w:r>
      <w:r w:rsidR="00D217E3" w:rsidRPr="004157EB">
        <w:rPr>
          <w:spacing w:val="-3"/>
        </w:rPr>
        <w:t xml:space="preserve"> </w:t>
      </w:r>
      <w:r w:rsidR="00D217E3" w:rsidRPr="004157EB">
        <w:t>thực</w:t>
      </w:r>
      <w:r w:rsidR="00D217E3" w:rsidRPr="004157EB">
        <w:rPr>
          <w:spacing w:val="-3"/>
        </w:rPr>
        <w:t xml:space="preserve"> </w:t>
      </w:r>
      <w:r w:rsidR="00D217E3" w:rsidRPr="004157EB">
        <w:t>hiện</w:t>
      </w:r>
      <w:r w:rsidR="00D217E3" w:rsidRPr="004157EB">
        <w:rPr>
          <w:spacing w:val="-3"/>
        </w:rPr>
        <w:t xml:space="preserve"> </w:t>
      </w:r>
      <w:r w:rsidR="00D217E3" w:rsidRPr="004157EB">
        <w:t>chính</w:t>
      </w:r>
      <w:r w:rsidR="00D217E3" w:rsidRPr="004157EB">
        <w:rPr>
          <w:spacing w:val="-3"/>
        </w:rPr>
        <w:t xml:space="preserve"> </w:t>
      </w:r>
      <w:r w:rsidR="00D217E3" w:rsidRPr="004157EB">
        <w:t>sách,</w:t>
      </w:r>
      <w:r w:rsidR="00D217E3" w:rsidRPr="004157EB">
        <w:rPr>
          <w:spacing w:val="-2"/>
        </w:rPr>
        <w:t xml:space="preserve"> </w:t>
      </w:r>
      <w:r w:rsidR="00D217E3" w:rsidRPr="004157EB">
        <w:t>chế</w:t>
      </w:r>
      <w:r w:rsidR="00D217E3" w:rsidRPr="004157EB">
        <w:rPr>
          <w:spacing w:val="-2"/>
        </w:rPr>
        <w:t xml:space="preserve"> </w:t>
      </w:r>
      <w:r w:rsidR="00D217E3" w:rsidRPr="004157EB">
        <w:t>độ</w:t>
      </w:r>
      <w:r w:rsidR="00D217E3" w:rsidRPr="004157EB">
        <w:rPr>
          <w:spacing w:val="-2"/>
        </w:rPr>
        <w:t xml:space="preserve"> </w:t>
      </w:r>
      <w:r w:rsidR="00D217E3">
        <w:t xml:space="preserve">ưu </w:t>
      </w:r>
      <w:r w:rsidR="00D217E3" w:rsidRPr="004157EB">
        <w:t xml:space="preserve">đãi người có công với cách mạng, thân </w:t>
      </w:r>
      <w:r w:rsidR="00D217E3">
        <w:t xml:space="preserve">nhân của người có công với cách </w:t>
      </w:r>
      <w:r w:rsidR="00D217E3" w:rsidRPr="004157EB">
        <w:t>mạng và người trực tiếp tham gia kháng chiến trên</w:t>
      </w:r>
      <w:r w:rsidR="00D217E3" w:rsidRPr="004157EB">
        <w:rPr>
          <w:spacing w:val="-2"/>
        </w:rPr>
        <w:t xml:space="preserve"> </w:t>
      </w:r>
      <w:r w:rsidR="00D217E3" w:rsidRPr="004157EB">
        <w:t>địa</w:t>
      </w:r>
      <w:r w:rsidR="00D217E3" w:rsidRPr="004157EB">
        <w:rPr>
          <w:spacing w:val="-1"/>
        </w:rPr>
        <w:t xml:space="preserve"> </w:t>
      </w:r>
      <w:r w:rsidR="00D217E3" w:rsidRPr="004157EB">
        <w:t>bàn</w:t>
      </w:r>
      <w:r w:rsidR="00D217E3" w:rsidRPr="004157EB">
        <w:rPr>
          <w:spacing w:val="-2"/>
        </w:rPr>
        <w:t xml:space="preserve"> </w:t>
      </w:r>
      <w:r w:rsidR="00D217E3" w:rsidRPr="004157EB">
        <w:t>tỉnh</w:t>
      </w:r>
      <w:r w:rsidR="00D217E3" w:rsidRPr="004157EB">
        <w:rPr>
          <w:spacing w:val="-2"/>
        </w:rPr>
        <w:t xml:space="preserve"> </w:t>
      </w:r>
      <w:r w:rsidR="00D217E3" w:rsidRPr="004157EB">
        <w:t>Khánh</w:t>
      </w:r>
      <w:r w:rsidR="00D217E3" w:rsidRPr="004157EB">
        <w:rPr>
          <w:spacing w:val="-2"/>
        </w:rPr>
        <w:t xml:space="preserve"> </w:t>
      </w:r>
      <w:r w:rsidR="00D217E3" w:rsidRPr="004157EB">
        <w:t>Hòa</w:t>
      </w:r>
    </w:p>
    <w:p w:rsidR="00D217E3" w:rsidRPr="004157EB" w:rsidRDefault="00D217E3" w:rsidP="00D217E3">
      <w:pPr>
        <w:pStyle w:val="BodyText"/>
        <w:spacing w:before="7"/>
        <w:ind w:left="0" w:firstLine="0"/>
        <w:jc w:val="left"/>
        <w:rPr>
          <w:b/>
          <w:sz w:val="8"/>
        </w:rPr>
      </w:pPr>
      <w:r w:rsidRPr="004157EB">
        <w:rPr>
          <w:b/>
          <w:noProof/>
          <w:sz w:val="8"/>
        </w:rPr>
        <mc:AlternateContent>
          <mc:Choice Requires="wps">
            <w:drawing>
              <wp:anchor distT="0" distB="0" distL="0" distR="0" simplePos="0" relativeHeight="251663360" behindDoc="1" locked="0" layoutInCell="1" allowOverlap="1" wp14:anchorId="0B3E3303" wp14:editId="6C37A685">
                <wp:simplePos x="0" y="0"/>
                <wp:positionH relativeFrom="page">
                  <wp:posOffset>3352165</wp:posOffset>
                </wp:positionH>
                <wp:positionV relativeFrom="paragraph">
                  <wp:posOffset>75565</wp:posOffset>
                </wp:positionV>
                <wp:extent cx="1271905" cy="142875"/>
                <wp:effectExtent l="0" t="0" r="23495"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905" cy="142875"/>
                        </a:xfrm>
                        <a:custGeom>
                          <a:avLst/>
                          <a:gdLst/>
                          <a:ahLst/>
                          <a:cxnLst/>
                          <a:rect l="l" t="t" r="r" b="b"/>
                          <a:pathLst>
                            <a:path w="523875">
                              <a:moveTo>
                                <a:pt x="0" y="0"/>
                              </a:moveTo>
                              <a:lnTo>
                                <a:pt x="523269" y="0"/>
                              </a:lnTo>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88C857" id="Graphic 5" o:spid="_x0000_s1026" style="position:absolute;margin-left:263.95pt;margin-top:5.95pt;width:100.15pt;height:11.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3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" path="m,l523269,e" filled="f" strokeweight=".26456mm">
                <v:path arrowok="t"/>
                <w10:wrap type="topAndBottom" anchorx="page"/>
              </v:shape>
            </w:pict>
          </mc:Fallback>
        </mc:AlternateContent>
      </w:r>
    </w:p>
    <w:p w:rsidR="00816375" w:rsidRPr="00447BCF" w:rsidRDefault="00816375" w:rsidP="00816375">
      <w:pPr>
        <w:spacing w:before="120"/>
        <w:ind w:firstLine="567"/>
        <w:jc w:val="both"/>
        <w:rPr>
          <w:szCs w:val="28"/>
        </w:rPr>
      </w:pPr>
      <w:r w:rsidRPr="00447BCF">
        <w:rPr>
          <w:szCs w:val="28"/>
        </w:rPr>
        <w:t xml:space="preserve">Thực hiện quy định của Luật Ban hành văn bản </w:t>
      </w:r>
      <w:r>
        <w:rPr>
          <w:szCs w:val="28"/>
        </w:rPr>
        <w:t>quy phạm pháp luật</w:t>
      </w:r>
      <w:r w:rsidRPr="00447BCF">
        <w:rPr>
          <w:szCs w:val="28"/>
        </w:rPr>
        <w:t>;</w:t>
      </w:r>
      <w:r>
        <w:rPr>
          <w:szCs w:val="28"/>
        </w:rPr>
        <w:t xml:space="preserve"> </w:t>
      </w:r>
      <w:r w:rsidRPr="00447BCF">
        <w:rPr>
          <w:szCs w:val="28"/>
        </w:rPr>
        <w:t xml:space="preserve">Sở Nội vụ đã tiến hành </w:t>
      </w:r>
      <w:r>
        <w:rPr>
          <w:szCs w:val="28"/>
        </w:rPr>
        <w:t xml:space="preserve">đánh giá thực trạng quan hệ xã hội có liên quan đến dự thảo </w:t>
      </w:r>
      <w:r w:rsidRPr="00447BCF">
        <w:rPr>
          <w:szCs w:val="28"/>
        </w:rPr>
        <w:t xml:space="preserve">Quyết định </w:t>
      </w:r>
      <w:r>
        <w:rPr>
          <w:szCs w:val="28"/>
        </w:rPr>
        <w:t>về Quy định</w:t>
      </w:r>
      <w:r w:rsidRPr="00447BCF">
        <w:rPr>
          <w:szCs w:val="28"/>
        </w:rPr>
        <w:t xml:space="preserve"> phân cấp </w:t>
      </w:r>
      <w:r>
        <w:rPr>
          <w:szCs w:val="28"/>
        </w:rPr>
        <w:t>quản lý và</w:t>
      </w:r>
      <w:r w:rsidRPr="00447BCF">
        <w:rPr>
          <w:szCs w:val="28"/>
        </w:rPr>
        <w:t xml:space="preserve"> sử dụng kinh phí </w:t>
      </w:r>
      <w:r>
        <w:rPr>
          <w:szCs w:val="28"/>
        </w:rPr>
        <w:t>chi thường xuyên</w:t>
      </w:r>
      <w:r w:rsidRPr="00447BCF">
        <w:rPr>
          <w:szCs w:val="28"/>
        </w:rPr>
        <w:t xml:space="preserve"> thực hiện</w:t>
      </w:r>
      <w:r>
        <w:rPr>
          <w:szCs w:val="28"/>
        </w:rPr>
        <w:t xml:space="preserve"> chính sách,</w:t>
      </w:r>
      <w:r w:rsidRPr="00447BCF">
        <w:rPr>
          <w:szCs w:val="28"/>
        </w:rPr>
        <w:t xml:space="preserve"> chế độ ưu đãi người có công với cách mạng, thân nhân của người có công với cách mạng và người trực tiếp tham gia kháng chiến trên địa bàn </w:t>
      </w:r>
      <w:r>
        <w:rPr>
          <w:szCs w:val="28"/>
        </w:rPr>
        <w:t>tỉnh Khánh Hòa</w:t>
      </w:r>
      <w:r w:rsidRPr="00447BCF">
        <w:rPr>
          <w:szCs w:val="28"/>
        </w:rPr>
        <w:t>. Kết quả như sau:</w:t>
      </w:r>
    </w:p>
    <w:p w:rsidR="00816375" w:rsidRPr="00281FC5" w:rsidRDefault="00816375" w:rsidP="00816375">
      <w:pPr>
        <w:pStyle w:val="I"/>
        <w:spacing w:line="240" w:lineRule="atLeast"/>
        <w:outlineLvl w:val="0"/>
      </w:pPr>
      <w:r w:rsidRPr="00A75FDB">
        <w:t>I. BỐI CẢNH THỰC HIỆN</w:t>
      </w:r>
      <w:r w:rsidRPr="00A75FDB">
        <w:rPr>
          <w:b w:val="0"/>
        </w:rPr>
        <w:t xml:space="preserve"> </w:t>
      </w:r>
      <w:r>
        <w:t>ĐÁNH GIÁ</w:t>
      </w:r>
    </w:p>
    <w:p w:rsidR="00816375" w:rsidRPr="00552AA7" w:rsidRDefault="00816375" w:rsidP="00816375">
      <w:pPr>
        <w:pStyle w:val="1"/>
        <w:outlineLvl w:val="1"/>
        <w:rPr>
          <w:b w:val="0"/>
          <w:i w:val="0"/>
        </w:rPr>
      </w:pPr>
      <w:r w:rsidRPr="008F06DA">
        <w:rPr>
          <w:i w:val="0"/>
        </w:rPr>
        <w:t xml:space="preserve">1. </w:t>
      </w:r>
      <w:r w:rsidRPr="00605506">
        <w:rPr>
          <w:i w:val="0"/>
        </w:rPr>
        <w:t>Bối cảnh trong nước và quốc tế liên quan đến các quan hệ xã hội</w:t>
      </w:r>
    </w:p>
    <w:p w:rsidR="00816375" w:rsidRPr="00F16307" w:rsidRDefault="00816375" w:rsidP="00816375">
      <w:pPr>
        <w:spacing w:before="120" w:after="120"/>
        <w:ind w:firstLine="567"/>
        <w:jc w:val="both"/>
        <w:rPr>
          <w:szCs w:val="28"/>
          <w:shd w:val="clear" w:color="auto" w:fill="FFFFFF"/>
        </w:rPr>
      </w:pPr>
      <w:r>
        <w:rPr>
          <w:szCs w:val="28"/>
        </w:rPr>
        <w:t>Trong thời gian qua,</w:t>
      </w:r>
      <w:r w:rsidRPr="00281FC5">
        <w:rPr>
          <w:szCs w:val="28"/>
        </w:rPr>
        <w:t xml:space="preserve"> Đảng và Nhà nước ta luôn xác định công tác đền ơn đáp nghĩa là chủ trương, chính sách lớn, thể hiện truyền thống đạo lý "Uống nước nhớ nguồn". Hệ thống pháp luật về chế độ ưu đãi người có công không ngừng được hoàn thiện, đặc biệt là việc qu</w:t>
      </w:r>
      <w:r>
        <w:rPr>
          <w:szCs w:val="28"/>
        </w:rPr>
        <w:t>án triệt, triển khai Pháp lệnh Ư</w:t>
      </w:r>
      <w:r w:rsidRPr="00281FC5">
        <w:rPr>
          <w:szCs w:val="28"/>
        </w:rPr>
        <w:t xml:space="preserve">u đãi người có công với cách mạng số 02/2020/PL-UBTVQH14 ngày </w:t>
      </w:r>
      <w:r>
        <w:rPr>
          <w:szCs w:val="28"/>
        </w:rPr>
        <w:t>09/12/2020</w:t>
      </w:r>
      <w:r w:rsidRPr="00281FC5">
        <w:rPr>
          <w:szCs w:val="28"/>
        </w:rPr>
        <w:t xml:space="preserve"> của Ủy ban Thường vụ Quốc hội (sau đ</w:t>
      </w:r>
      <w:r>
        <w:rPr>
          <w:szCs w:val="28"/>
        </w:rPr>
        <w:t>ây gọi tắt là Pháp lệnh Ưu đãi n</w:t>
      </w:r>
      <w:r w:rsidRPr="00281FC5">
        <w:rPr>
          <w:szCs w:val="28"/>
        </w:rPr>
        <w:t>gười có công với cách mạng); Nghị định số 131/2021/NĐ-CP ngày 30</w:t>
      </w:r>
      <w:r>
        <w:rPr>
          <w:szCs w:val="28"/>
        </w:rPr>
        <w:t>/12/2021</w:t>
      </w:r>
      <w:r w:rsidRPr="00281FC5">
        <w:rPr>
          <w:szCs w:val="28"/>
        </w:rPr>
        <w:t xml:space="preserve"> của Chính phủ quy định chi tiết và biện </w:t>
      </w:r>
      <w:r>
        <w:rPr>
          <w:szCs w:val="28"/>
        </w:rPr>
        <w:t>pháp thi hành Pháp lệnh Ưu đãi n</w:t>
      </w:r>
      <w:r w:rsidRPr="00281FC5">
        <w:rPr>
          <w:szCs w:val="28"/>
        </w:rPr>
        <w:t xml:space="preserve">gười có công với cách mạng; </w:t>
      </w:r>
      <w:r w:rsidRPr="004C4920">
        <w:rPr>
          <w:szCs w:val="28"/>
        </w:rPr>
        <w:t xml:space="preserve">Nghị định số 75/2021/NĐ-CP </w:t>
      </w:r>
      <w:r>
        <w:rPr>
          <w:szCs w:val="28"/>
        </w:rPr>
        <w:t xml:space="preserve">ngày </w:t>
      </w:r>
      <w:r w:rsidRPr="004C4920">
        <w:rPr>
          <w:szCs w:val="28"/>
        </w:rPr>
        <w:t xml:space="preserve">24/7/2021 của Chính phủ quy định mức hưởng trợ cấp, phụ cấp và các chế độ ưu </w:t>
      </w:r>
      <w:r>
        <w:rPr>
          <w:szCs w:val="28"/>
        </w:rPr>
        <w:t xml:space="preserve">đãi người có công với cách mạng; </w:t>
      </w:r>
      <w:r w:rsidRPr="004C4920">
        <w:rPr>
          <w:szCs w:val="28"/>
        </w:rPr>
        <w:t>Nghị định số 55/2023/NĐ-CP ngày 21/7/2023 của Chính phủ sửa đổi, bổ sung một số điều của Nghị định số 75/2021/NĐ-CP ngày 24</w:t>
      </w:r>
      <w:r>
        <w:rPr>
          <w:szCs w:val="28"/>
        </w:rPr>
        <w:t xml:space="preserve"> tháng 7 năm 2021</w:t>
      </w:r>
      <w:r w:rsidRPr="004C4920">
        <w:rPr>
          <w:szCs w:val="28"/>
        </w:rPr>
        <w:t xml:space="preserve"> của Chính phủ quy định mức hưởng trợ cấp, phụ cấp và các chế độ ưu đ</w:t>
      </w:r>
      <w:r>
        <w:rPr>
          <w:szCs w:val="28"/>
        </w:rPr>
        <w:t>ãi người có công với cách mạng</w:t>
      </w:r>
      <w:r w:rsidRPr="004C4920">
        <w:rPr>
          <w:szCs w:val="28"/>
        </w:rPr>
        <w:t>; Nghị định số 77/2024/NĐ-CP ngày 01/7/2024 của Chính phủ s</w:t>
      </w:r>
      <w:r>
        <w:rPr>
          <w:szCs w:val="28"/>
          <w:shd w:val="clear" w:color="auto" w:fill="FFFFFF"/>
        </w:rPr>
        <w:t>ửa đổi, bổ sung một số đ</w:t>
      </w:r>
      <w:r w:rsidRPr="004C4920">
        <w:rPr>
          <w:szCs w:val="28"/>
          <w:shd w:val="clear" w:color="auto" w:fill="FFFFFF"/>
        </w:rPr>
        <w:t>iều của Nghị định số 75/2021/NĐ-CP ngày 24</w:t>
      </w:r>
      <w:r>
        <w:rPr>
          <w:szCs w:val="28"/>
          <w:shd w:val="clear" w:color="auto" w:fill="FFFFFF"/>
        </w:rPr>
        <w:t xml:space="preserve"> tháng 7 năm 2021</w:t>
      </w:r>
      <w:r w:rsidRPr="004C4920">
        <w:rPr>
          <w:szCs w:val="28"/>
          <w:shd w:val="clear" w:color="auto" w:fill="FFFFFF"/>
        </w:rPr>
        <w:t xml:space="preserve">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r>
        <w:rPr>
          <w:szCs w:val="28"/>
          <w:shd w:val="clear" w:color="auto" w:fill="FFFFFF"/>
        </w:rPr>
        <w:t>.</w:t>
      </w:r>
    </w:p>
    <w:p w:rsidR="00816375" w:rsidRPr="00EE41ED" w:rsidRDefault="00816375" w:rsidP="00816375">
      <w:pPr>
        <w:spacing w:before="120"/>
        <w:ind w:firstLine="720"/>
        <w:jc w:val="both"/>
        <w:rPr>
          <w:bCs/>
          <w:szCs w:val="28"/>
        </w:rPr>
      </w:pPr>
      <w:r w:rsidRPr="00EE41ED">
        <w:rPr>
          <w:bCs/>
          <w:szCs w:val="28"/>
        </w:rPr>
        <w:lastRenderedPageBreak/>
        <w:t>Ngày 12/6/2025, Quốc hội ban hành Nghị quyết số 202/2025/QH15 về việc sắp xếp đơn vị hành chính cấp tỉnh và ngày 16/6/2025, Ủy ban Thường vụ Quốc hội ban hành Nghị quyết số 16</w:t>
      </w:r>
      <w:r>
        <w:rPr>
          <w:bCs/>
          <w:szCs w:val="28"/>
        </w:rPr>
        <w:t>67</w:t>
      </w:r>
      <w:r w:rsidRPr="00EE41ED">
        <w:rPr>
          <w:bCs/>
          <w:szCs w:val="28"/>
        </w:rPr>
        <w:t xml:space="preserve">/NQ-UBTVQH15 sắp xếp các đơn vị hành chính cấp xã của </w:t>
      </w:r>
      <w:r>
        <w:rPr>
          <w:bCs/>
          <w:szCs w:val="28"/>
        </w:rPr>
        <w:t>tỉnh Khánh Hòa</w:t>
      </w:r>
      <w:r w:rsidRPr="00EE41ED">
        <w:rPr>
          <w:bCs/>
          <w:szCs w:val="28"/>
        </w:rPr>
        <w:t xml:space="preserve"> năm 2025. Theo đó, từ ngày 01/7/2025, </w:t>
      </w:r>
      <w:r>
        <w:rPr>
          <w:bCs/>
          <w:szCs w:val="28"/>
        </w:rPr>
        <w:t xml:space="preserve">tỉnh Khánh Hòa </w:t>
      </w:r>
      <w:r w:rsidRPr="00EE41ED">
        <w:rPr>
          <w:bCs/>
          <w:szCs w:val="28"/>
        </w:rPr>
        <w:t xml:space="preserve">(trên cơ sở sáp nhập </w:t>
      </w:r>
      <w:r>
        <w:rPr>
          <w:bCs/>
          <w:szCs w:val="28"/>
        </w:rPr>
        <w:t>tỉnh Khánh Hòa</w:t>
      </w:r>
      <w:r w:rsidRPr="00EE41ED">
        <w:rPr>
          <w:bCs/>
          <w:szCs w:val="28"/>
        </w:rPr>
        <w:t xml:space="preserve"> (cũ) và tỉnh </w:t>
      </w:r>
      <w:r>
        <w:rPr>
          <w:bCs/>
          <w:szCs w:val="28"/>
        </w:rPr>
        <w:t>Ninh Thuận</w:t>
      </w:r>
      <w:r w:rsidRPr="00EE41ED">
        <w:rPr>
          <w:bCs/>
          <w:szCs w:val="28"/>
        </w:rPr>
        <w:t xml:space="preserve">) chính thức hoạt động. </w:t>
      </w:r>
      <w:r>
        <w:rPr>
          <w:bCs/>
          <w:szCs w:val="28"/>
        </w:rPr>
        <w:t>Tỉnh Khánh Hòa</w:t>
      </w:r>
      <w:r w:rsidRPr="00EE41ED">
        <w:rPr>
          <w:bCs/>
          <w:szCs w:val="28"/>
        </w:rPr>
        <w:t xml:space="preserve"> có </w:t>
      </w:r>
      <w:r>
        <w:rPr>
          <w:bCs/>
          <w:szCs w:val="28"/>
        </w:rPr>
        <w:t xml:space="preserve">64 </w:t>
      </w:r>
      <w:r w:rsidRPr="00EE41ED">
        <w:rPr>
          <w:bCs/>
          <w:szCs w:val="28"/>
        </w:rPr>
        <w:t xml:space="preserve">đơn vị hành chính cấp xã (gồm </w:t>
      </w:r>
      <w:r w:rsidR="00095063">
        <w:rPr>
          <w:bCs/>
          <w:szCs w:val="28"/>
        </w:rPr>
        <w:t>16</w:t>
      </w:r>
      <w:r w:rsidRPr="00EE41ED">
        <w:rPr>
          <w:bCs/>
          <w:szCs w:val="28"/>
        </w:rPr>
        <w:t xml:space="preserve"> phường, </w:t>
      </w:r>
      <w:r w:rsidR="00095063">
        <w:rPr>
          <w:bCs/>
          <w:szCs w:val="28"/>
        </w:rPr>
        <w:t>48</w:t>
      </w:r>
      <w:r w:rsidRPr="00EE41ED">
        <w:rPr>
          <w:bCs/>
          <w:szCs w:val="28"/>
        </w:rPr>
        <w:t xml:space="preserve"> xã, 01 đặc khu), bỏ đơn vị hành chính cấp huyện.</w:t>
      </w:r>
    </w:p>
    <w:p w:rsidR="00816375" w:rsidRDefault="00816375" w:rsidP="00816375">
      <w:pPr>
        <w:spacing w:before="60"/>
        <w:ind w:firstLine="720"/>
        <w:jc w:val="both"/>
        <w:rPr>
          <w:bCs/>
          <w:szCs w:val="28"/>
        </w:rPr>
      </w:pPr>
      <w:r w:rsidRPr="00EE41ED">
        <w:rPr>
          <w:bCs/>
          <w:szCs w:val="28"/>
        </w:rPr>
        <w:t xml:space="preserve">Nhằm bảo đảm cơ sở pháp lý, phân định rõ nhiệm vụ, quyền hạn giữa các cấp chính quyền địa phương theo mô hình tổ chức chính quyền địa phương 02 cấp; ngày </w:t>
      </w:r>
      <w:r>
        <w:rPr>
          <w:szCs w:val="28"/>
        </w:rPr>
        <w:t>11</w:t>
      </w:r>
      <w:r w:rsidRPr="00EE41ED">
        <w:rPr>
          <w:szCs w:val="28"/>
        </w:rPr>
        <w:t>/6/2025</w:t>
      </w:r>
      <w:r w:rsidRPr="00EE41ED">
        <w:rPr>
          <w:bCs/>
          <w:szCs w:val="28"/>
        </w:rPr>
        <w:t xml:space="preserve">, Chính </w:t>
      </w:r>
      <w:r>
        <w:rPr>
          <w:bCs/>
          <w:szCs w:val="28"/>
        </w:rPr>
        <w:t>phủ đã ban hành Nghị định số 129</w:t>
      </w:r>
      <w:r w:rsidRPr="00EE41ED">
        <w:rPr>
          <w:bCs/>
          <w:szCs w:val="28"/>
        </w:rPr>
        <w:t xml:space="preserve">/2025/NĐ-CP quy định về phân định thẩm quyền của chính quyền địa phương 02 cấp </w:t>
      </w:r>
      <w:r w:rsidRPr="00EE41ED">
        <w:rPr>
          <w:szCs w:val="28"/>
        </w:rPr>
        <w:t xml:space="preserve">trong lĩnh vực quản lý nhà nước của </w:t>
      </w:r>
      <w:r>
        <w:rPr>
          <w:szCs w:val="28"/>
        </w:rPr>
        <w:t>Bộ Nội vụ</w:t>
      </w:r>
      <w:r w:rsidRPr="00EE41ED">
        <w:rPr>
          <w:bCs/>
          <w:szCs w:val="28"/>
        </w:rPr>
        <w:t>.</w:t>
      </w:r>
    </w:p>
    <w:p w:rsidR="006B2FAA" w:rsidRDefault="006B2FAA" w:rsidP="00816375">
      <w:pPr>
        <w:spacing w:before="60"/>
        <w:ind w:firstLine="720"/>
        <w:jc w:val="both"/>
        <w:rPr>
          <w:bCs/>
          <w:szCs w:val="28"/>
        </w:rPr>
      </w:pPr>
      <w:r w:rsidRPr="006B2FAA">
        <w:rPr>
          <w:bCs/>
          <w:szCs w:val="28"/>
        </w:rPr>
        <w:t>Sau khi sáp nhập địa giới hành chính và tổ chức bộ máy, việc quản lý, sử dụng kinh phí thực hiện Pháp lệnh Ưu đãi người có công trên địa bàn vẫn thực hiện theo quy định chung của Trung ương, chưa có văn bản quy định phân cấp cụ thể phù hợp với mô hình quản lý đa ngành và chính quyền 02 cấp mới. Việc ban hành Quyết định quy định phân cấp lúc này là hết sức cần thiết.</w:t>
      </w:r>
    </w:p>
    <w:p w:rsidR="00816375" w:rsidRPr="00605506" w:rsidRDefault="00816375" w:rsidP="00816375">
      <w:pPr>
        <w:pStyle w:val="a"/>
        <w:outlineLvl w:val="2"/>
        <w:rPr>
          <w:b/>
          <w:i w:val="0"/>
        </w:rPr>
      </w:pPr>
      <w:r w:rsidRPr="00293D54">
        <w:rPr>
          <w:b/>
          <w:i w:val="0"/>
        </w:rPr>
        <w:t xml:space="preserve">2. </w:t>
      </w:r>
      <w:r w:rsidRPr="00605506">
        <w:rPr>
          <w:b/>
          <w:i w:val="0"/>
        </w:rPr>
        <w:t>Các chủ trương, đường lối của Đảng, chính sách của Nhà nước liên quan đến quan hệ xã hội</w:t>
      </w:r>
    </w:p>
    <w:p w:rsidR="00816375" w:rsidRDefault="00816375" w:rsidP="00816375">
      <w:pPr>
        <w:spacing w:before="60" w:after="60"/>
        <w:ind w:firstLine="567"/>
        <w:jc w:val="both"/>
        <w:rPr>
          <w:rFonts w:eastAsia="SimSun"/>
          <w:szCs w:val="28"/>
        </w:rPr>
      </w:pPr>
      <w:r>
        <w:rPr>
          <w:rFonts w:eastAsia="SimSun"/>
          <w:szCs w:val="28"/>
        </w:rPr>
        <w:t>Căn cứ</w:t>
      </w:r>
      <w:r w:rsidRPr="00786AD7">
        <w:rPr>
          <w:rFonts w:eastAsia="SimSun"/>
          <w:szCs w:val="28"/>
        </w:rPr>
        <w:t xml:space="preserve"> Nghị định số 128/2025/NĐ-CP</w:t>
      </w:r>
      <w:r>
        <w:rPr>
          <w:rFonts w:eastAsia="SimSun"/>
          <w:szCs w:val="28"/>
        </w:rPr>
        <w:t xml:space="preserve"> của Chính phủ </w:t>
      </w:r>
      <w:r w:rsidRPr="00786AD7">
        <w:rPr>
          <w:rFonts w:eastAsia="SimSun"/>
          <w:szCs w:val="28"/>
        </w:rPr>
        <w:t xml:space="preserve">quy định về phân quyền, phân cấp trong quản lý nhà nước lĩnh vực nội vụ; </w:t>
      </w:r>
    </w:p>
    <w:p w:rsidR="00816375" w:rsidRDefault="00816375" w:rsidP="00816375">
      <w:pPr>
        <w:spacing w:before="60" w:after="60"/>
        <w:ind w:firstLine="567"/>
        <w:jc w:val="both"/>
        <w:rPr>
          <w:rFonts w:eastAsia="SimSun"/>
          <w:szCs w:val="28"/>
        </w:rPr>
      </w:pPr>
      <w:r>
        <w:rPr>
          <w:rFonts w:eastAsia="SimSun"/>
          <w:szCs w:val="28"/>
        </w:rPr>
        <w:t xml:space="preserve">Căn cứ </w:t>
      </w:r>
      <w:r w:rsidRPr="00786AD7">
        <w:rPr>
          <w:rFonts w:eastAsia="SimSun"/>
          <w:szCs w:val="28"/>
        </w:rPr>
        <w:t>Nghị định số 129/2025/NĐ-CP</w:t>
      </w:r>
      <w:r>
        <w:rPr>
          <w:rFonts w:eastAsia="SimSun"/>
          <w:szCs w:val="28"/>
        </w:rPr>
        <w:t xml:space="preserve"> của Chính phủ </w:t>
      </w:r>
      <w:r w:rsidRPr="00786AD7">
        <w:rPr>
          <w:rFonts w:eastAsia="SimSun"/>
          <w:szCs w:val="28"/>
        </w:rPr>
        <w:t>quy định về phân định thẩm quyền của chính quyền địa phương 02 cấp trong lĩnh vực quản lý nhà nước của Bộ Nội vụ</w:t>
      </w:r>
      <w:r>
        <w:rPr>
          <w:rFonts w:eastAsia="SimSun"/>
          <w:szCs w:val="28"/>
        </w:rPr>
        <w:t>;</w:t>
      </w:r>
    </w:p>
    <w:p w:rsidR="00816375" w:rsidRPr="00786AD7" w:rsidRDefault="00816375" w:rsidP="00816375">
      <w:pPr>
        <w:spacing w:before="60" w:after="60"/>
        <w:ind w:firstLine="567"/>
        <w:jc w:val="both"/>
        <w:rPr>
          <w:rFonts w:eastAsia="SimSun"/>
          <w:szCs w:val="28"/>
        </w:rPr>
      </w:pPr>
      <w:r>
        <w:rPr>
          <w:rFonts w:eastAsia="SimSun"/>
          <w:szCs w:val="28"/>
        </w:rPr>
        <w:t xml:space="preserve">Căn cứ </w:t>
      </w:r>
      <w:r w:rsidRPr="00786AD7">
        <w:rPr>
          <w:rFonts w:eastAsia="SimSun"/>
          <w:szCs w:val="28"/>
        </w:rPr>
        <w:t>Thông tư số 10/2025/TT-BNV</w:t>
      </w:r>
      <w:r>
        <w:rPr>
          <w:rFonts w:eastAsia="SimSun"/>
          <w:szCs w:val="28"/>
        </w:rPr>
        <w:t xml:space="preserve"> của Bộ trưởng Bộ Nội vụ </w:t>
      </w:r>
      <w:r w:rsidRPr="00786AD7">
        <w:rPr>
          <w:rFonts w:eastAsia="SimSun"/>
          <w:szCs w:val="28"/>
        </w:rP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w:t>
      </w:r>
      <w:r>
        <w:rPr>
          <w:rFonts w:eastAsia="SimSun"/>
          <w:szCs w:val="28"/>
        </w:rPr>
        <w:t>c trung ương;</w:t>
      </w:r>
    </w:p>
    <w:p w:rsidR="00816375" w:rsidRPr="00950A65" w:rsidRDefault="00816375" w:rsidP="00816375">
      <w:pPr>
        <w:spacing w:before="60" w:after="60"/>
        <w:ind w:firstLine="567"/>
        <w:jc w:val="both"/>
        <w:rPr>
          <w:rFonts w:eastAsia="SimSun"/>
          <w:szCs w:val="28"/>
        </w:rPr>
      </w:pPr>
      <w:r w:rsidRPr="007A3592">
        <w:rPr>
          <w:iCs/>
          <w:szCs w:val="28"/>
          <w:lang w:val="vi-VN" w:eastAsia="vi-VN"/>
        </w:rPr>
        <w:t xml:space="preserve">Căn cứ Thông tư số 44/2022/TT-BTC </w:t>
      </w:r>
      <w:r>
        <w:rPr>
          <w:iCs/>
          <w:szCs w:val="28"/>
          <w:lang w:eastAsia="vi-VN"/>
        </w:rPr>
        <w:t xml:space="preserve">của Bộ trưởng Bộ Tài chính </w:t>
      </w:r>
      <w:r w:rsidRPr="007A3592">
        <w:rPr>
          <w:iCs/>
          <w:szCs w:val="28"/>
          <w:lang w:val="vi-VN" w:eastAsia="vi-VN"/>
        </w:rPr>
        <w:t>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w:t>
      </w:r>
      <w:r>
        <w:rPr>
          <w:iCs/>
          <w:szCs w:val="28"/>
          <w:lang w:eastAsia="vi-VN"/>
        </w:rPr>
        <w:t>;</w:t>
      </w:r>
    </w:p>
    <w:p w:rsidR="00816375" w:rsidRPr="00281FC5" w:rsidRDefault="00816375" w:rsidP="00816375">
      <w:pPr>
        <w:pStyle w:val="I"/>
        <w:spacing w:line="240" w:lineRule="atLeast"/>
        <w:outlineLvl w:val="0"/>
      </w:pPr>
      <w:r w:rsidRPr="00281FC5">
        <w:t xml:space="preserve">II. </w:t>
      </w:r>
      <w:r>
        <w:t>THỰC TRẠNG QUAN HỆ XÃ HỘI</w:t>
      </w:r>
    </w:p>
    <w:p w:rsidR="00816375" w:rsidRPr="00605506" w:rsidRDefault="00816375" w:rsidP="00816375">
      <w:pPr>
        <w:pStyle w:val="1"/>
        <w:spacing w:line="240" w:lineRule="atLeast"/>
        <w:outlineLvl w:val="1"/>
        <w:rPr>
          <w:i w:val="0"/>
        </w:rPr>
      </w:pPr>
      <w:r w:rsidRPr="00590E19">
        <w:rPr>
          <w:i w:val="0"/>
        </w:rPr>
        <w:t xml:space="preserve">1. </w:t>
      </w:r>
      <w:r w:rsidRPr="00605506">
        <w:rPr>
          <w:i w:val="0"/>
        </w:rPr>
        <w:t>Quan hệ xã hội chưa có pháp luật điều chỉnh liên quan đến dự thảo</w:t>
      </w:r>
    </w:p>
    <w:p w:rsidR="00B27342" w:rsidRDefault="00816375" w:rsidP="00816375">
      <w:pPr>
        <w:spacing w:before="60" w:after="60"/>
        <w:ind w:firstLine="567"/>
        <w:jc w:val="both"/>
        <w:rPr>
          <w:spacing w:val="-2"/>
          <w:szCs w:val="28"/>
          <w:shd w:val="clear" w:color="auto" w:fill="FFFFFF"/>
        </w:rPr>
      </w:pPr>
      <w:r>
        <w:rPr>
          <w:szCs w:val="28"/>
        </w:rPr>
        <w:lastRenderedPageBreak/>
        <w:t xml:space="preserve">Thực hiện Nghị quyết </w:t>
      </w:r>
      <w:r w:rsidRPr="00EA2420">
        <w:rPr>
          <w:spacing w:val="-2"/>
          <w:szCs w:val="28"/>
          <w:shd w:val="clear" w:color="auto" w:fill="FFFFFF"/>
        </w:rPr>
        <w:t>202/2025/QH15 về việc sắp xếp đơn vị hành chính cấp tỉnh</w:t>
      </w:r>
      <w:r>
        <w:rPr>
          <w:spacing w:val="-2"/>
          <w:szCs w:val="28"/>
          <w:shd w:val="clear" w:color="auto" w:fill="FFFFFF"/>
        </w:rPr>
        <w:t xml:space="preserve"> và </w:t>
      </w:r>
      <w:r w:rsidRPr="00EE41ED">
        <w:rPr>
          <w:bCs/>
          <w:szCs w:val="28"/>
        </w:rPr>
        <w:t xml:space="preserve">Nghị quyết số </w:t>
      </w:r>
      <w:r w:rsidR="009644AB" w:rsidRPr="00EE41ED">
        <w:rPr>
          <w:bCs/>
          <w:szCs w:val="28"/>
        </w:rPr>
        <w:t>16</w:t>
      </w:r>
      <w:r w:rsidR="009644AB">
        <w:rPr>
          <w:bCs/>
          <w:szCs w:val="28"/>
        </w:rPr>
        <w:t>67</w:t>
      </w:r>
      <w:r w:rsidR="009644AB" w:rsidRPr="00EE41ED">
        <w:rPr>
          <w:bCs/>
          <w:szCs w:val="28"/>
        </w:rPr>
        <w:t xml:space="preserve">/NQ-UBTVQH15 sắp xếp các đơn vị hành chính cấp xã của </w:t>
      </w:r>
      <w:r w:rsidR="009644AB">
        <w:rPr>
          <w:bCs/>
          <w:szCs w:val="28"/>
        </w:rPr>
        <w:t>tỉnh Khánh Hòa</w:t>
      </w:r>
      <w:r w:rsidR="009644AB" w:rsidRPr="00EE41ED">
        <w:rPr>
          <w:bCs/>
          <w:szCs w:val="28"/>
        </w:rPr>
        <w:t xml:space="preserve"> năm 2025</w:t>
      </w:r>
      <w:r>
        <w:rPr>
          <w:spacing w:val="-2"/>
          <w:szCs w:val="28"/>
          <w:shd w:val="clear" w:color="auto" w:fill="FFFFFF"/>
        </w:rPr>
        <w:t xml:space="preserve">. </w:t>
      </w:r>
      <w:r w:rsidR="009644AB">
        <w:rPr>
          <w:spacing w:val="-2"/>
          <w:szCs w:val="28"/>
          <w:shd w:val="clear" w:color="auto" w:fill="FFFFFF"/>
        </w:rPr>
        <w:t>Căn cứ các văn bản hướng dẫn của Bộ Nội vụ, Sở Nội vụ đã triển khai, hướng dẫn kịp thời đến địa phương</w:t>
      </w:r>
      <w:r w:rsidR="00B27342">
        <w:rPr>
          <w:spacing w:val="-2"/>
          <w:szCs w:val="28"/>
          <w:shd w:val="clear" w:color="auto" w:fill="FFFFFF"/>
        </w:rPr>
        <w:t xml:space="preserve"> thực hiện </w:t>
      </w:r>
      <w:r w:rsidR="00B27342">
        <w:rPr>
          <w:szCs w:val="28"/>
        </w:rPr>
        <w:t>các chính sách và chi trả chế độ ưu đãi người có công với cách mạng khi thực hiện chính quyền địa phương 2 cấp</w:t>
      </w:r>
      <w:r w:rsidR="00B27342">
        <w:rPr>
          <w:spacing w:val="-2"/>
          <w:szCs w:val="28"/>
          <w:shd w:val="clear" w:color="auto" w:fill="FFFFFF"/>
        </w:rPr>
        <w:t>.</w:t>
      </w:r>
    </w:p>
    <w:p w:rsidR="00816375" w:rsidRDefault="00816375" w:rsidP="00816375">
      <w:pPr>
        <w:spacing w:before="60" w:after="60"/>
        <w:ind w:firstLine="567"/>
        <w:jc w:val="both"/>
        <w:rPr>
          <w:szCs w:val="28"/>
        </w:rPr>
      </w:pPr>
      <w:r w:rsidRPr="001269E8">
        <w:rPr>
          <w:szCs w:val="28"/>
        </w:rPr>
        <w:t xml:space="preserve">Hiện nay trên địa bàn </w:t>
      </w:r>
      <w:r w:rsidR="00B27342" w:rsidRPr="001269E8">
        <w:rPr>
          <w:szCs w:val="28"/>
        </w:rPr>
        <w:t>tỉnh</w:t>
      </w:r>
      <w:r w:rsidRPr="001269E8">
        <w:rPr>
          <w:szCs w:val="28"/>
        </w:rPr>
        <w:t xml:space="preserve"> đang quản lý khoảng </w:t>
      </w:r>
      <w:r w:rsidR="00913B04" w:rsidRPr="001269E8">
        <w:rPr>
          <w:szCs w:val="28"/>
        </w:rPr>
        <w:t>8.035</w:t>
      </w:r>
      <w:r w:rsidRPr="001269E8">
        <w:rPr>
          <w:szCs w:val="28"/>
        </w:rPr>
        <w:t xml:space="preserve"> đối tượng người có công và thân nhân người có công hưởng trợ cấp, phụ cấp hàng tháng</w:t>
      </w:r>
      <w:r w:rsidR="00B27342" w:rsidRPr="001269E8">
        <w:rPr>
          <w:szCs w:val="28"/>
        </w:rPr>
        <w:t>, 64</w:t>
      </w:r>
      <w:r w:rsidRPr="001269E8">
        <w:rPr>
          <w:szCs w:val="28"/>
        </w:rPr>
        <w:t xml:space="preserve"> Phòng</w:t>
      </w:r>
      <w:r w:rsidRPr="004D473C">
        <w:rPr>
          <w:szCs w:val="28"/>
        </w:rPr>
        <w:t xml:space="preserve"> Văn hoá - Xã hội xã, phườ</w:t>
      </w:r>
      <w:r w:rsidR="00B27342" w:rsidRPr="004D473C">
        <w:rPr>
          <w:szCs w:val="28"/>
        </w:rPr>
        <w:t xml:space="preserve">ng và Trung tâm Điều dưỡng và Chăm sóc Người có công </w:t>
      </w:r>
      <w:r w:rsidRPr="004D473C">
        <w:rPr>
          <w:szCs w:val="28"/>
        </w:rPr>
        <w:t xml:space="preserve">đang quản lý và sử dụng kinh phí nguồn Pháp lệnh Ưu đãi người có công với tổng kinh phí thực hiện hơn </w:t>
      </w:r>
      <w:r w:rsidR="00B27342" w:rsidRPr="004D473C">
        <w:rPr>
          <w:szCs w:val="28"/>
        </w:rPr>
        <w:t>428</w:t>
      </w:r>
      <w:r w:rsidRPr="004D473C">
        <w:rPr>
          <w:szCs w:val="28"/>
        </w:rPr>
        <w:t xml:space="preserve"> tỷ đồng. </w:t>
      </w:r>
      <w:r w:rsidR="000430AD" w:rsidRPr="004D473C">
        <w:rPr>
          <w:szCs w:val="28"/>
        </w:rPr>
        <w:t xml:space="preserve">Tuy nhiên, UBND tỉnh chưa ban </w:t>
      </w:r>
      <w:r w:rsidR="000430AD" w:rsidRPr="000430AD">
        <w:rPr>
          <w:szCs w:val="28"/>
        </w:rPr>
        <w:t>hành văn bản quy phạm pháp luật quy định cụ thể việc phân cấp quản lý, sử dụng nguồn kinh phí chi thường xuyên này để đáp ứng phù hợp với tình hình thực tế quản lý đa ngành và mô hình chính quyền địa phương 02 cấp hiện tạ</w:t>
      </w:r>
      <w:r w:rsidR="000430AD">
        <w:rPr>
          <w:szCs w:val="28"/>
        </w:rPr>
        <w:t>i</w:t>
      </w:r>
      <w:r>
        <w:rPr>
          <w:szCs w:val="28"/>
        </w:rPr>
        <w:t>.</w:t>
      </w:r>
    </w:p>
    <w:p w:rsidR="00816375" w:rsidRPr="00605506" w:rsidRDefault="00816375" w:rsidP="00816375">
      <w:pPr>
        <w:pStyle w:val="1"/>
        <w:spacing w:line="240" w:lineRule="atLeast"/>
        <w:outlineLvl w:val="1"/>
        <w:rPr>
          <w:i w:val="0"/>
        </w:rPr>
      </w:pPr>
      <w:r w:rsidRPr="002A678B">
        <w:rPr>
          <w:i w:val="0"/>
        </w:rPr>
        <w:t xml:space="preserve">2. </w:t>
      </w:r>
      <w:r w:rsidRPr="00605506">
        <w:rPr>
          <w:i w:val="0"/>
        </w:rPr>
        <w:t>Lý do cần có quy định của pháp luật để điều chỉnh quan hệ xã hội</w:t>
      </w:r>
    </w:p>
    <w:p w:rsidR="00816375" w:rsidRPr="000F2C1C" w:rsidRDefault="00816375" w:rsidP="00865811">
      <w:pPr>
        <w:tabs>
          <w:tab w:val="right" w:pos="1920"/>
        </w:tabs>
        <w:spacing w:before="60" w:after="60"/>
        <w:ind w:firstLine="567"/>
        <w:jc w:val="both"/>
        <w:rPr>
          <w:szCs w:val="28"/>
        </w:rPr>
      </w:pPr>
      <w:r>
        <w:rPr>
          <w:color w:val="000000"/>
          <w:szCs w:val="28"/>
        </w:rPr>
        <w:t xml:space="preserve">Ngày 20/10/2025, Bộ Tài chính đã ban hành </w:t>
      </w:r>
      <w:r>
        <w:rPr>
          <w:spacing w:val="-2"/>
          <w:szCs w:val="28"/>
        </w:rPr>
        <w:t>Thông tư số 95/2025/TT-BTC</w:t>
      </w:r>
      <w:r w:rsidRPr="00786AD7">
        <w:rPr>
          <w:spacing w:val="-2"/>
          <w:szCs w:val="28"/>
        </w:rPr>
        <w:t xml:space="preserve"> </w:t>
      </w:r>
      <w:r w:rsidRPr="00786AD7">
        <w:rPr>
          <w:rFonts w:eastAsia="SimSun"/>
          <w:szCs w:val="28"/>
        </w:rPr>
        <w:t>về sửa đổi, bổ sung một số Điều của Thông tư số 44/</w:t>
      </w:r>
      <w:r>
        <w:rPr>
          <w:rFonts w:eastAsia="SimSun"/>
          <w:szCs w:val="28"/>
        </w:rPr>
        <w:t xml:space="preserve">2022/TT-BTC ngày </w:t>
      </w:r>
      <w:r w:rsidRPr="007D20C1">
        <w:rPr>
          <w:rFonts w:eastAsia="SimSun"/>
          <w:szCs w:val="28"/>
        </w:rPr>
        <w:t>21/7/2022</w:t>
      </w:r>
      <w:r w:rsidRPr="00786AD7">
        <w:rPr>
          <w:rFonts w:eastAsia="SimSun"/>
          <w:szCs w:val="28"/>
        </w:rPr>
        <w:t xml:space="preserve">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Pr>
          <w:spacing w:val="-2"/>
          <w:szCs w:val="28"/>
        </w:rPr>
        <w:t xml:space="preserve"> </w:t>
      </w:r>
      <w:r w:rsidRPr="00786AD7">
        <w:rPr>
          <w:bCs/>
          <w:iCs/>
          <w:szCs w:val="28"/>
        </w:rPr>
        <w:t>quy định</w:t>
      </w:r>
      <w:r>
        <w:rPr>
          <w:bCs/>
          <w:iCs/>
          <w:szCs w:val="28"/>
        </w:rPr>
        <w:t>.</w:t>
      </w:r>
      <w:r w:rsidR="00865811">
        <w:rPr>
          <w:bCs/>
          <w:iCs/>
          <w:szCs w:val="28"/>
        </w:rPr>
        <w:t xml:space="preserve"> </w:t>
      </w:r>
      <w:r w:rsidRPr="000F2C1C">
        <w:rPr>
          <w:szCs w:val="28"/>
        </w:rPr>
        <w:t>Tạ</w:t>
      </w:r>
      <w:r w:rsidR="00865811">
        <w:rPr>
          <w:szCs w:val="28"/>
        </w:rPr>
        <w:t>i k</w:t>
      </w:r>
      <w:r w:rsidRPr="000F2C1C">
        <w:rPr>
          <w:szCs w:val="28"/>
        </w:rPr>
        <w:t>hoản 2 Điều 1</w:t>
      </w:r>
      <w:r w:rsidR="00865811">
        <w:rPr>
          <w:szCs w:val="28"/>
        </w:rPr>
        <w:t xml:space="preserve"> quy định</w:t>
      </w:r>
      <w:r w:rsidRPr="000F2C1C">
        <w:rPr>
          <w:szCs w:val="28"/>
        </w:rPr>
        <w:t xml:space="preserve">: </w:t>
      </w:r>
    </w:p>
    <w:p w:rsidR="00816375" w:rsidRDefault="00816375" w:rsidP="00816375">
      <w:pPr>
        <w:spacing w:before="120" w:after="120"/>
        <w:ind w:firstLineChars="202" w:firstLine="566"/>
        <w:jc w:val="both"/>
        <w:rPr>
          <w:szCs w:val="28"/>
        </w:rPr>
      </w:pPr>
      <w:r w:rsidRPr="000F2C1C">
        <w:rPr>
          <w:szCs w:val="28"/>
        </w:rPr>
        <w:t>“2. Sửa đổi, bổ sung Điều 3 như sau:</w:t>
      </w:r>
    </w:p>
    <w:p w:rsidR="00816375" w:rsidRDefault="00816375" w:rsidP="00816375">
      <w:pPr>
        <w:spacing w:before="120" w:after="120"/>
        <w:ind w:firstLineChars="202" w:firstLine="566"/>
        <w:jc w:val="both"/>
        <w:rPr>
          <w:i/>
          <w:spacing w:val="-2"/>
          <w:szCs w:val="28"/>
        </w:rPr>
      </w:pPr>
      <w:r>
        <w:rPr>
          <w:szCs w:val="28"/>
        </w:rPr>
        <w:t xml:space="preserve"> 1</w:t>
      </w:r>
      <w:r w:rsidRPr="005C3965">
        <w:rPr>
          <w:i/>
          <w:spacing w:val="-2"/>
          <w:szCs w:val="28"/>
        </w:rPr>
        <w:t xml:space="preserve">. Kinh phí thực hiện trên địa bàn tỉnh, thành phố trực thuộc trung ương do </w:t>
      </w:r>
      <w:r w:rsidRPr="00A43BCC">
        <w:rPr>
          <w:b/>
          <w:i/>
          <w:spacing w:val="-2"/>
          <w:szCs w:val="28"/>
        </w:rPr>
        <w:t>ngân sách trung ương bổ sung có mục tiêu cho ngân sách địa phương</w:t>
      </w:r>
      <w:r>
        <w:rPr>
          <w:b/>
          <w:i/>
          <w:spacing w:val="-2"/>
          <w:szCs w:val="28"/>
        </w:rPr>
        <w:t xml:space="preserve"> và giao Ủy ban nhân dân cấp tỉnh thực hiện theo quy định tại khoản 2 Điều 4 Nghị định số 128/2025/NĐ-CP</w:t>
      </w:r>
      <w:r>
        <w:rPr>
          <w:i/>
          <w:spacing w:val="-2"/>
          <w:szCs w:val="28"/>
        </w:rPr>
        <w:t xml:space="preserve"> ….</w:t>
      </w:r>
    </w:p>
    <w:p w:rsidR="00816375" w:rsidRDefault="00816375" w:rsidP="00816375">
      <w:pPr>
        <w:spacing w:before="60" w:after="60"/>
        <w:ind w:firstLineChars="202" w:firstLine="566"/>
        <w:jc w:val="both"/>
        <w:rPr>
          <w:bCs/>
          <w:i/>
          <w:iCs/>
          <w:szCs w:val="28"/>
        </w:rPr>
      </w:pPr>
      <w:r w:rsidRPr="00825CD8">
        <w:rPr>
          <w:bCs/>
          <w:i/>
          <w:iCs/>
          <w:szCs w:val="28"/>
        </w:rPr>
        <w:t>3. V</w:t>
      </w:r>
      <w:r w:rsidRPr="00825CD8">
        <w:rPr>
          <w:i/>
          <w:szCs w:val="28"/>
        </w:rPr>
        <w:t>iệc quản lý, sử dụng, hạch toán kế toán và quyết toán kinh phí thực hiện theo quy định của pháp luật về ngân sách nhà nước, pháp luật về kế toán, các quy định cụ thể tại Thông tư này và quy định của Bộ trưởng Bộ Nội vụ, Hội đồng nhân dân cấp tỉnh</w:t>
      </w:r>
      <w:r w:rsidRPr="00825CD8">
        <w:rPr>
          <w:szCs w:val="28"/>
        </w:rPr>
        <w:t>,</w:t>
      </w:r>
      <w:r w:rsidRPr="00825CD8">
        <w:rPr>
          <w:bCs/>
          <w:i/>
          <w:iCs/>
          <w:szCs w:val="28"/>
        </w:rPr>
        <w:t xml:space="preserve"> </w:t>
      </w:r>
      <w:r w:rsidRPr="00825CD8">
        <w:rPr>
          <w:b/>
          <w:bCs/>
          <w:i/>
          <w:iCs/>
          <w:szCs w:val="28"/>
        </w:rPr>
        <w:t>Ủy ban nhân dân cấp tỉnh</w:t>
      </w:r>
      <w:r w:rsidRPr="00825CD8">
        <w:rPr>
          <w:bCs/>
          <w:i/>
          <w:iCs/>
          <w:szCs w:val="28"/>
        </w:rPr>
        <w:t xml:space="preserve"> </w:t>
      </w:r>
      <w:r w:rsidRPr="00825CD8">
        <w:rPr>
          <w:b/>
          <w:bCs/>
          <w:i/>
          <w:iCs/>
          <w:szCs w:val="28"/>
        </w:rPr>
        <w:t>về phân cấp quản lý</w:t>
      </w:r>
      <w:r w:rsidRPr="00825CD8">
        <w:rPr>
          <w:bCs/>
          <w:i/>
          <w:iCs/>
          <w:szCs w:val="28"/>
        </w:rPr>
        <w:t>, sử dụng kinh phí thực hiện chế độ ưu đãi người có công với cách mạng thuộc phạm vi quản l</w:t>
      </w:r>
      <w:r w:rsidRPr="004313F4">
        <w:rPr>
          <w:bCs/>
          <w:i/>
          <w:iCs/>
          <w:szCs w:val="28"/>
        </w:rPr>
        <w:t>ý...”</w:t>
      </w:r>
    </w:p>
    <w:p w:rsidR="00865811" w:rsidRDefault="00816375" w:rsidP="00816375">
      <w:pPr>
        <w:spacing w:before="60" w:after="60"/>
        <w:ind w:firstLineChars="202" w:firstLine="562"/>
        <w:jc w:val="both"/>
        <w:rPr>
          <w:rFonts w:eastAsia="SimSun"/>
          <w:szCs w:val="28"/>
        </w:rPr>
      </w:pPr>
      <w:r w:rsidRPr="00C17766">
        <w:rPr>
          <w:spacing w:val="-2"/>
          <w:szCs w:val="28"/>
        </w:rPr>
        <w:t xml:space="preserve">Theo </w:t>
      </w:r>
      <w:r w:rsidRPr="00C17766">
        <w:rPr>
          <w:rFonts w:eastAsia="SimSun"/>
          <w:szCs w:val="28"/>
        </w:rPr>
        <w:t xml:space="preserve">đó, từ năm 2026 nguồn kinh phí chi thường xuyên thực hiện Pháp lệnh Ưu đãi người có công với cách mạng không thực hiện theo </w:t>
      </w:r>
      <w:r w:rsidR="00865811">
        <w:rPr>
          <w:rFonts w:eastAsia="SimSun"/>
          <w:szCs w:val="28"/>
        </w:rPr>
        <w:t>cơ chế</w:t>
      </w:r>
      <w:r w:rsidRPr="00C17766">
        <w:rPr>
          <w:rFonts w:eastAsia="SimSun"/>
          <w:szCs w:val="28"/>
        </w:rPr>
        <w:t xml:space="preserve"> kinh phí uỷ quyền </w:t>
      </w:r>
      <w:r w:rsidR="00865811">
        <w:rPr>
          <w:rFonts w:eastAsia="SimSun"/>
          <w:szCs w:val="28"/>
        </w:rPr>
        <w:t xml:space="preserve">như trước đây </w:t>
      </w:r>
      <w:r w:rsidRPr="00C17766">
        <w:rPr>
          <w:rFonts w:eastAsia="SimSun"/>
          <w:szCs w:val="28"/>
        </w:rPr>
        <w:t xml:space="preserve">mà thực hiện theo </w:t>
      </w:r>
      <w:r w:rsidR="00865811">
        <w:rPr>
          <w:rFonts w:eastAsia="SimSun"/>
          <w:szCs w:val="28"/>
        </w:rPr>
        <w:t>cơ chế</w:t>
      </w:r>
      <w:r w:rsidRPr="00C17766">
        <w:rPr>
          <w:rFonts w:eastAsia="SimSun"/>
          <w:szCs w:val="28"/>
        </w:rPr>
        <w:t xml:space="preserve"> ngân sách trung ương bổ sung có mục tiêu cho ngân sách địa phương (</w:t>
      </w:r>
      <w:r w:rsidRPr="00C17766">
        <w:rPr>
          <w:rFonts w:eastAsia="SimSun"/>
          <w:i/>
          <w:szCs w:val="28"/>
        </w:rPr>
        <w:t xml:space="preserve">Kinh phí trung ương giao dự toán cho UBND </w:t>
      </w:r>
      <w:r w:rsidR="00B27342" w:rsidRPr="00C17766">
        <w:rPr>
          <w:rFonts w:eastAsia="SimSun"/>
          <w:i/>
          <w:szCs w:val="28"/>
        </w:rPr>
        <w:t>tỉnh</w:t>
      </w:r>
      <w:r w:rsidRPr="00C17766">
        <w:rPr>
          <w:rFonts w:eastAsia="SimSun"/>
          <w:i/>
          <w:szCs w:val="28"/>
        </w:rPr>
        <w:t xml:space="preserve">; Sở Tài chính và Sở Nội vụ phối hợp tham mưu UBND </w:t>
      </w:r>
      <w:r w:rsidR="00B27342" w:rsidRPr="00C17766">
        <w:rPr>
          <w:rFonts w:eastAsia="SimSun"/>
          <w:i/>
          <w:szCs w:val="28"/>
        </w:rPr>
        <w:t>tỉnh</w:t>
      </w:r>
      <w:r w:rsidRPr="00C17766">
        <w:rPr>
          <w:rFonts w:eastAsia="SimSun"/>
          <w:i/>
          <w:szCs w:val="28"/>
        </w:rPr>
        <w:t xml:space="preserve"> giao dự toán cho UBND xã, phường tổ chức thực hiện</w:t>
      </w:r>
      <w:r w:rsidRPr="00C17766">
        <w:rPr>
          <w:rFonts w:eastAsia="SimSun"/>
          <w:szCs w:val="28"/>
        </w:rPr>
        <w:t xml:space="preserve">). </w:t>
      </w:r>
    </w:p>
    <w:p w:rsidR="00816375" w:rsidRPr="00D3409D" w:rsidRDefault="00865811" w:rsidP="00865811">
      <w:pPr>
        <w:spacing w:before="60" w:after="60"/>
        <w:ind w:firstLineChars="202" w:firstLine="566"/>
        <w:jc w:val="both"/>
        <w:rPr>
          <w:rFonts w:eastAsia="SimSun"/>
          <w:szCs w:val="28"/>
        </w:rPr>
      </w:pPr>
      <w:r>
        <w:rPr>
          <w:rFonts w:eastAsia="SimSun"/>
          <w:szCs w:val="28"/>
        </w:rPr>
        <w:lastRenderedPageBreak/>
        <w:t>Do t</w:t>
      </w:r>
      <w:r w:rsidR="00C17766" w:rsidRPr="00C17766">
        <w:rPr>
          <w:rFonts w:eastAsia="SimSun"/>
          <w:szCs w:val="28"/>
        </w:rPr>
        <w:t xml:space="preserve">ỉnh Khánh Hòa </w:t>
      </w:r>
      <w:r>
        <w:rPr>
          <w:rFonts w:eastAsia="SimSun"/>
          <w:szCs w:val="28"/>
        </w:rPr>
        <w:t xml:space="preserve">mới </w:t>
      </w:r>
      <w:r w:rsidR="00C17766" w:rsidRPr="00C17766">
        <w:rPr>
          <w:rFonts w:eastAsia="SimSun"/>
          <w:szCs w:val="28"/>
        </w:rPr>
        <w:t xml:space="preserve">chưa có văn bản </w:t>
      </w:r>
      <w:r>
        <w:rPr>
          <w:rFonts w:eastAsia="SimSun"/>
          <w:szCs w:val="28"/>
        </w:rPr>
        <w:t xml:space="preserve">quy định chi tiết về </w:t>
      </w:r>
      <w:r w:rsidR="00C17766" w:rsidRPr="00C17766">
        <w:rPr>
          <w:rFonts w:eastAsia="SimSun"/>
          <w:szCs w:val="28"/>
        </w:rPr>
        <w:t xml:space="preserve">trách nhiệm, quyền hạn của </w:t>
      </w:r>
      <w:r>
        <w:rPr>
          <w:rFonts w:eastAsia="SimSun"/>
          <w:szCs w:val="28"/>
        </w:rPr>
        <w:t>Ủy ban nhân dân cấp xã</w:t>
      </w:r>
      <w:r w:rsidR="00C17766" w:rsidRPr="00C17766">
        <w:rPr>
          <w:rFonts w:eastAsia="SimSun"/>
          <w:szCs w:val="28"/>
        </w:rPr>
        <w:t>, Trung tâm Điều dưỡng và Chăm sóc Người có công, Sở Tài chính, Sở Nội vụ trong việc quản lý, sử dụng nguồn kinh phí thực hiện Pháp lệnh Ưu đãi người có công với cách mạng do trung ương bổ sung có mục tiêu cho tỉnh</w:t>
      </w:r>
      <w:r w:rsidR="00816375" w:rsidRPr="00C17766">
        <w:rPr>
          <w:rFonts w:eastAsia="SimSun"/>
          <w:szCs w:val="28"/>
        </w:rPr>
        <w:t>.</w:t>
      </w:r>
      <w:r>
        <w:rPr>
          <w:rFonts w:eastAsia="SimSun"/>
          <w:szCs w:val="28"/>
        </w:rPr>
        <w:t xml:space="preserve"> V</w:t>
      </w:r>
      <w:r w:rsidRPr="00865811">
        <w:rPr>
          <w:rFonts w:eastAsia="SimSun"/>
          <w:szCs w:val="28"/>
        </w:rPr>
        <w:t>iệc ban hành Quyết định quy định phân cấp là bắt buộc để thống nhất áp dụng, bảo đảm kỷ luật tài chính và phù hợp với thực tiễn</w:t>
      </w:r>
      <w:r>
        <w:rPr>
          <w:rFonts w:eastAsia="SimSun"/>
          <w:szCs w:val="28"/>
        </w:rPr>
        <w:t>.</w:t>
      </w:r>
    </w:p>
    <w:p w:rsidR="00816375" w:rsidRPr="00605506" w:rsidRDefault="00816375" w:rsidP="00816375">
      <w:pPr>
        <w:spacing w:before="60" w:after="60"/>
        <w:ind w:firstLineChars="202" w:firstLine="568"/>
        <w:jc w:val="both"/>
        <w:rPr>
          <w:b/>
          <w:szCs w:val="28"/>
        </w:rPr>
      </w:pPr>
      <w:r w:rsidRPr="00552AA7">
        <w:rPr>
          <w:b/>
          <w:szCs w:val="28"/>
        </w:rPr>
        <w:t>3.</w:t>
      </w:r>
      <w:r>
        <w:rPr>
          <w:szCs w:val="28"/>
        </w:rPr>
        <w:t xml:space="preserve"> </w:t>
      </w:r>
      <w:r w:rsidRPr="00605506">
        <w:rPr>
          <w:b/>
          <w:szCs w:val="28"/>
        </w:rPr>
        <w:t>Thẩm quyền ban hành các quy định của pháp luật để điều chỉnh quan hệ xã hội</w:t>
      </w:r>
    </w:p>
    <w:p w:rsidR="00816375" w:rsidRPr="00786AD7" w:rsidRDefault="00816375" w:rsidP="00816375">
      <w:pPr>
        <w:tabs>
          <w:tab w:val="right" w:pos="1920"/>
        </w:tabs>
        <w:spacing w:before="60" w:after="60"/>
        <w:ind w:firstLine="567"/>
        <w:jc w:val="both"/>
        <w:rPr>
          <w:spacing w:val="-2"/>
          <w:szCs w:val="28"/>
        </w:rPr>
      </w:pPr>
      <w:r>
        <w:rPr>
          <w:color w:val="000000"/>
          <w:szCs w:val="28"/>
        </w:rPr>
        <w:t xml:space="preserve">Căn cứ quy định tại khoản 2, Điều 1 </w:t>
      </w:r>
      <w:r>
        <w:rPr>
          <w:spacing w:val="-2"/>
          <w:szCs w:val="28"/>
        </w:rPr>
        <w:t>Thông tư số 95/2025/TT-BTC</w:t>
      </w:r>
      <w:r w:rsidRPr="00786AD7">
        <w:rPr>
          <w:spacing w:val="-2"/>
          <w:szCs w:val="28"/>
        </w:rPr>
        <w:t xml:space="preserve"> </w:t>
      </w:r>
      <w:r>
        <w:rPr>
          <w:spacing w:val="-2"/>
          <w:szCs w:val="28"/>
        </w:rPr>
        <w:t xml:space="preserve">ngày 20/10/2025 của Bộ Tài chính </w:t>
      </w:r>
      <w:r w:rsidRPr="00786AD7">
        <w:rPr>
          <w:rFonts w:eastAsia="SimSun"/>
          <w:szCs w:val="28"/>
        </w:rPr>
        <w:t>về sửa đổi, bổ sung một số Điều của Thông tư số 44/</w:t>
      </w:r>
      <w:r>
        <w:rPr>
          <w:rFonts w:eastAsia="SimSun"/>
          <w:szCs w:val="28"/>
        </w:rPr>
        <w:t xml:space="preserve">2022/TT-BTC ngày </w:t>
      </w:r>
      <w:r w:rsidRPr="007D20C1">
        <w:rPr>
          <w:rFonts w:eastAsia="SimSun"/>
          <w:szCs w:val="28"/>
        </w:rPr>
        <w:t>21/7/2022</w:t>
      </w:r>
      <w:r w:rsidRPr="00786AD7">
        <w:rPr>
          <w:rFonts w:eastAsia="SimSun"/>
          <w:szCs w:val="28"/>
        </w:rPr>
        <w:t xml:space="preserve">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Pr>
          <w:spacing w:val="-2"/>
          <w:szCs w:val="28"/>
        </w:rPr>
        <w:t xml:space="preserve"> </w:t>
      </w:r>
      <w:r w:rsidRPr="00786AD7">
        <w:rPr>
          <w:bCs/>
          <w:iCs/>
          <w:szCs w:val="28"/>
        </w:rPr>
        <w:t>quy định</w:t>
      </w:r>
      <w:r>
        <w:rPr>
          <w:bCs/>
          <w:iCs/>
          <w:szCs w:val="28"/>
        </w:rPr>
        <w:t xml:space="preserve"> như sau</w:t>
      </w:r>
      <w:r w:rsidRPr="00786AD7">
        <w:rPr>
          <w:bCs/>
          <w:iCs/>
          <w:szCs w:val="28"/>
        </w:rPr>
        <w:t>:</w:t>
      </w:r>
    </w:p>
    <w:p w:rsidR="00816375" w:rsidRPr="003C38E0" w:rsidRDefault="00816375" w:rsidP="00816375">
      <w:pPr>
        <w:spacing w:before="60" w:after="60"/>
        <w:ind w:firstLineChars="202" w:firstLine="566"/>
        <w:jc w:val="both"/>
        <w:rPr>
          <w:bCs/>
          <w:iCs/>
          <w:szCs w:val="28"/>
        </w:rPr>
      </w:pPr>
      <w:r w:rsidRPr="003C38E0">
        <w:rPr>
          <w:bCs/>
          <w:iCs/>
          <w:szCs w:val="28"/>
        </w:rPr>
        <w:t>“Điều 3. Quản lý và sử dụng kinh phí</w:t>
      </w:r>
    </w:p>
    <w:p w:rsidR="00816375" w:rsidRPr="004313F4" w:rsidRDefault="00816375" w:rsidP="00816375">
      <w:pPr>
        <w:spacing w:before="60" w:after="60"/>
        <w:ind w:firstLineChars="202" w:firstLine="566"/>
        <w:jc w:val="both"/>
        <w:rPr>
          <w:bCs/>
          <w:iCs/>
          <w:szCs w:val="28"/>
        </w:rPr>
      </w:pPr>
      <w:r w:rsidRPr="007D20C1">
        <w:rPr>
          <w:bCs/>
          <w:i/>
          <w:iCs/>
          <w:szCs w:val="28"/>
        </w:rPr>
        <w:t>“</w:t>
      </w:r>
      <w:r>
        <w:rPr>
          <w:bCs/>
          <w:i/>
          <w:iCs/>
          <w:szCs w:val="28"/>
        </w:rPr>
        <w:t xml:space="preserve"> …. 3. </w:t>
      </w:r>
      <w:r w:rsidRPr="00BD0D6F">
        <w:rPr>
          <w:bCs/>
          <w:i/>
          <w:iCs/>
          <w:szCs w:val="28"/>
        </w:rPr>
        <w:t>V</w:t>
      </w:r>
      <w:r w:rsidRPr="00BD0D6F">
        <w:rPr>
          <w:i/>
          <w:szCs w:val="28"/>
        </w:rPr>
        <w:t>iệc quản lý, sử dụng, hạch toán kế toán và quyết toán kinh phí thực hiện theo quy định của pháp luật về ngân sách nhà nước, pháp luật về kế toán, các quy định cụ thể tại Thông tư này và quy định của Bộ trưở</w:t>
      </w:r>
      <w:r>
        <w:rPr>
          <w:i/>
          <w:szCs w:val="28"/>
        </w:rPr>
        <w:t>z</w:t>
      </w:r>
      <w:r w:rsidRPr="00BD0D6F">
        <w:rPr>
          <w:i/>
          <w:szCs w:val="28"/>
        </w:rPr>
        <w:t>ng Bộ Nội vụ, Hội đồng nhân dân cấp tỉnh</w:t>
      </w:r>
      <w:r w:rsidRPr="004313F4">
        <w:t>,</w:t>
      </w:r>
      <w:r w:rsidRPr="004313F4">
        <w:rPr>
          <w:bCs/>
          <w:i/>
          <w:iCs/>
          <w:szCs w:val="28"/>
        </w:rPr>
        <w:t xml:space="preserve"> </w:t>
      </w:r>
      <w:r w:rsidRPr="004313F4">
        <w:rPr>
          <w:b/>
          <w:bCs/>
          <w:i/>
          <w:iCs/>
          <w:szCs w:val="28"/>
        </w:rPr>
        <w:t>Ủy ban nhân dân cấp tỉnh</w:t>
      </w:r>
      <w:r w:rsidRPr="004313F4">
        <w:rPr>
          <w:bCs/>
          <w:i/>
          <w:iCs/>
          <w:szCs w:val="28"/>
        </w:rPr>
        <w:t xml:space="preserve"> </w:t>
      </w:r>
      <w:r w:rsidRPr="004313F4">
        <w:rPr>
          <w:b/>
          <w:bCs/>
          <w:i/>
          <w:iCs/>
          <w:szCs w:val="28"/>
        </w:rPr>
        <w:t xml:space="preserve">về phân cấp </w:t>
      </w:r>
      <w:r w:rsidRPr="00DE4CE1">
        <w:rPr>
          <w:bCs/>
          <w:i/>
          <w:iCs/>
          <w:szCs w:val="28"/>
        </w:rPr>
        <w:t>quản lý,</w:t>
      </w:r>
      <w:r w:rsidRPr="004313F4">
        <w:rPr>
          <w:bCs/>
          <w:i/>
          <w:iCs/>
          <w:szCs w:val="28"/>
        </w:rPr>
        <w:t xml:space="preserve"> sử dụng kinh phí thực hiện chế độ ưu đãi người có công với cách mạng thuộc phạm vi quản lý...”</w:t>
      </w:r>
    </w:p>
    <w:p w:rsidR="00816375" w:rsidRPr="00A5116B" w:rsidRDefault="00816375" w:rsidP="00816375">
      <w:pPr>
        <w:widowControl w:val="0"/>
        <w:tabs>
          <w:tab w:val="right" w:leader="dot" w:pos="7920"/>
        </w:tabs>
        <w:spacing w:before="60" w:after="60"/>
        <w:ind w:firstLine="567"/>
        <w:jc w:val="both"/>
        <w:rPr>
          <w:szCs w:val="28"/>
        </w:rPr>
      </w:pPr>
      <w:r w:rsidRPr="007D20C1">
        <w:rPr>
          <w:szCs w:val="28"/>
        </w:rPr>
        <w:t>Như vậy, căn cứ theo các quy định nêu trên</w:t>
      </w:r>
      <w:r>
        <w:rPr>
          <w:szCs w:val="28"/>
        </w:rPr>
        <w:t>,</w:t>
      </w:r>
      <w:r w:rsidRPr="007D20C1">
        <w:rPr>
          <w:szCs w:val="28"/>
        </w:rPr>
        <w:t xml:space="preserve"> </w:t>
      </w:r>
      <w:r>
        <w:rPr>
          <w:szCs w:val="28"/>
        </w:rPr>
        <w:t>thẩm quyền ban hành Quy định</w:t>
      </w:r>
      <w:r w:rsidRPr="00447BCF">
        <w:rPr>
          <w:szCs w:val="28"/>
        </w:rPr>
        <w:t xml:space="preserve"> phân cấp </w:t>
      </w:r>
      <w:r>
        <w:rPr>
          <w:szCs w:val="28"/>
        </w:rPr>
        <w:t>quản lý và</w:t>
      </w:r>
      <w:r w:rsidRPr="00447BCF">
        <w:rPr>
          <w:szCs w:val="28"/>
        </w:rPr>
        <w:t xml:space="preserve"> sử dụng kinh phí </w:t>
      </w:r>
      <w:r>
        <w:rPr>
          <w:szCs w:val="28"/>
        </w:rPr>
        <w:t>chi thường xuyên</w:t>
      </w:r>
      <w:r w:rsidRPr="00447BCF">
        <w:rPr>
          <w:szCs w:val="28"/>
        </w:rPr>
        <w:t xml:space="preserve"> thực hiện</w:t>
      </w:r>
      <w:r>
        <w:rPr>
          <w:szCs w:val="28"/>
        </w:rPr>
        <w:t xml:space="preserve"> chính sách,</w:t>
      </w:r>
      <w:r w:rsidRPr="00447BCF">
        <w:rPr>
          <w:szCs w:val="28"/>
        </w:rPr>
        <w:t xml:space="preserve"> chế độ ưu đãi người có công với cách mạng, thân nhân của người có công với cách mạng và người trực tiếp tham gia kháng chiến trên địa bàn </w:t>
      </w:r>
      <w:r w:rsidR="00C17766">
        <w:rPr>
          <w:szCs w:val="28"/>
        </w:rPr>
        <w:t>tỉnh Khánh Hòa</w:t>
      </w:r>
      <w:r>
        <w:rPr>
          <w:szCs w:val="28"/>
        </w:rPr>
        <w:t xml:space="preserve"> thuộc </w:t>
      </w:r>
      <w:r w:rsidRPr="007D20C1">
        <w:rPr>
          <w:szCs w:val="28"/>
        </w:rPr>
        <w:t xml:space="preserve">Uỷ ban nhân dân </w:t>
      </w:r>
      <w:r w:rsidR="00C17766">
        <w:rPr>
          <w:szCs w:val="28"/>
        </w:rPr>
        <w:t>tỉnh</w:t>
      </w:r>
      <w:r w:rsidRPr="007D20C1">
        <w:rPr>
          <w:szCs w:val="28"/>
        </w:rPr>
        <w:t>.</w:t>
      </w:r>
    </w:p>
    <w:p w:rsidR="00816375" w:rsidRPr="00E50A46" w:rsidRDefault="00816375" w:rsidP="00816375">
      <w:pPr>
        <w:spacing w:before="60" w:after="60"/>
        <w:ind w:firstLineChars="202" w:firstLine="568"/>
        <w:jc w:val="both"/>
        <w:rPr>
          <w:szCs w:val="28"/>
        </w:rPr>
      </w:pPr>
      <w:r w:rsidRPr="00A5116B">
        <w:rPr>
          <w:b/>
          <w:szCs w:val="28"/>
        </w:rPr>
        <w:t>4.</w:t>
      </w:r>
      <w:r>
        <w:rPr>
          <w:szCs w:val="28"/>
        </w:rPr>
        <w:t xml:space="preserve"> </w:t>
      </w:r>
      <w:r w:rsidRPr="009D75F7">
        <w:rPr>
          <w:b/>
          <w:szCs w:val="28"/>
        </w:rPr>
        <w:t>Những nội dung khác (nếu có):</w:t>
      </w:r>
      <w:r>
        <w:rPr>
          <w:szCs w:val="28"/>
        </w:rPr>
        <w:t xml:space="preserve"> Không có</w:t>
      </w:r>
    </w:p>
    <w:p w:rsidR="00816375" w:rsidRPr="00281FC5" w:rsidRDefault="00816375" w:rsidP="00816375">
      <w:pPr>
        <w:pStyle w:val="I"/>
        <w:spacing w:line="240" w:lineRule="atLeast"/>
        <w:outlineLvl w:val="0"/>
      </w:pPr>
      <w:r w:rsidRPr="00281FC5">
        <w:t>III. ĐỀ XUẤT, KIẾN NGHỊ</w:t>
      </w:r>
    </w:p>
    <w:p w:rsidR="00816375" w:rsidRPr="00AC5DB9" w:rsidRDefault="00962A90" w:rsidP="00816375">
      <w:pPr>
        <w:spacing w:before="60" w:after="60"/>
        <w:ind w:firstLine="567"/>
        <w:jc w:val="both"/>
        <w:rPr>
          <w:szCs w:val="28"/>
          <w:lang w:val="sv-SE"/>
        </w:rPr>
      </w:pPr>
      <w:r w:rsidRPr="00783D4F">
        <w:rPr>
          <w:rFonts w:cs="Times New Roman"/>
          <w:szCs w:val="28"/>
        </w:rPr>
        <w:t xml:space="preserve">Căn cứ các quy định nêu trên và tình hình </w:t>
      </w:r>
      <w:r w:rsidRPr="006F48E4">
        <w:rPr>
          <w:rFonts w:cs="Times New Roman"/>
          <w:szCs w:val="28"/>
        </w:rPr>
        <w:t xml:space="preserve">thực tế tại địa phương, </w:t>
      </w:r>
      <w:r w:rsidRPr="00962A90">
        <w:rPr>
          <w:rStyle w:val="Strong"/>
          <w:rFonts w:cs="Times New Roman"/>
          <w:b w:val="0"/>
          <w:szCs w:val="28"/>
        </w:rPr>
        <w:t>cần thiết phải ban hành</w:t>
      </w:r>
      <w:r w:rsidRPr="00962A90">
        <w:rPr>
          <w:b/>
          <w:szCs w:val="28"/>
        </w:rPr>
        <w:t xml:space="preserve"> </w:t>
      </w:r>
      <w:r w:rsidRPr="00962A90">
        <w:rPr>
          <w:szCs w:val="28"/>
        </w:rPr>
        <w:t>Quyết đ</w:t>
      </w:r>
      <w:r>
        <w:rPr>
          <w:szCs w:val="28"/>
        </w:rPr>
        <w:t>ịnh</w:t>
      </w:r>
      <w:r w:rsidR="00816375" w:rsidRPr="00E50A46">
        <w:rPr>
          <w:szCs w:val="28"/>
        </w:rPr>
        <w:t xml:space="preserve"> </w:t>
      </w:r>
      <w:r w:rsidR="00816375">
        <w:rPr>
          <w:szCs w:val="28"/>
        </w:rPr>
        <w:t>Q</w:t>
      </w:r>
      <w:r w:rsidR="00816375" w:rsidRPr="00E50A46">
        <w:rPr>
          <w:szCs w:val="28"/>
        </w:rPr>
        <w:t xml:space="preserve">uy định </w:t>
      </w:r>
      <w:r w:rsidR="00816375">
        <w:rPr>
          <w:szCs w:val="28"/>
        </w:rPr>
        <w:t xml:space="preserve">phân cấp </w:t>
      </w:r>
      <w:r w:rsidR="00816375" w:rsidRPr="00E50A46">
        <w:rPr>
          <w:szCs w:val="28"/>
        </w:rPr>
        <w:t>quản lý</w:t>
      </w:r>
      <w:r w:rsidR="00816375">
        <w:rPr>
          <w:szCs w:val="28"/>
        </w:rPr>
        <w:t xml:space="preserve"> và</w:t>
      </w:r>
      <w:r w:rsidR="00816375" w:rsidRPr="00E50A46">
        <w:rPr>
          <w:szCs w:val="28"/>
        </w:rPr>
        <w:t xml:space="preserve"> sử dụng kinh phí chi thường xuyên thực hiện chính sách, chế độ ưu đãi người có công với cách mạng, thân nhân người có công với cách mạng và người trực tiếp tham gia kháng chiến trên địa bàn </w:t>
      </w:r>
      <w:r w:rsidR="00C17766">
        <w:rPr>
          <w:szCs w:val="28"/>
        </w:rPr>
        <w:t>tỉnh Khánh Hòa</w:t>
      </w:r>
      <w:r w:rsidR="00816375">
        <w:rPr>
          <w:szCs w:val="28"/>
        </w:rPr>
        <w:t xml:space="preserve">. </w:t>
      </w:r>
    </w:p>
    <w:p w:rsidR="00962A90" w:rsidRDefault="00816375" w:rsidP="00504143">
      <w:pPr>
        <w:spacing w:before="120" w:after="120" w:line="240" w:lineRule="atLeast"/>
        <w:ind w:firstLine="567"/>
        <w:jc w:val="both"/>
        <w:rPr>
          <w:szCs w:val="28"/>
        </w:rPr>
      </w:pPr>
      <w:r w:rsidRPr="00E50A46">
        <w:rPr>
          <w:szCs w:val="28"/>
        </w:rPr>
        <w:t xml:space="preserve">Trên đây báo cáo đánh giá thực trạng quan hệ xã hội có liên quan đến Dự thảo </w:t>
      </w:r>
      <w:r>
        <w:rPr>
          <w:szCs w:val="28"/>
        </w:rPr>
        <w:t>Q</w:t>
      </w:r>
      <w:r w:rsidRPr="00E50A46">
        <w:rPr>
          <w:szCs w:val="28"/>
        </w:rPr>
        <w:t xml:space="preserve">uyết định </w:t>
      </w:r>
      <w:r>
        <w:rPr>
          <w:szCs w:val="28"/>
        </w:rPr>
        <w:t>ban hành</w:t>
      </w:r>
      <w:r w:rsidRPr="00E50A46">
        <w:rPr>
          <w:szCs w:val="28"/>
        </w:rPr>
        <w:t xml:space="preserve"> </w:t>
      </w:r>
      <w:r>
        <w:rPr>
          <w:szCs w:val="28"/>
        </w:rPr>
        <w:t>Q</w:t>
      </w:r>
      <w:r w:rsidRPr="00E50A46">
        <w:rPr>
          <w:szCs w:val="28"/>
        </w:rPr>
        <w:t xml:space="preserve">uy định </w:t>
      </w:r>
      <w:r>
        <w:rPr>
          <w:szCs w:val="28"/>
        </w:rPr>
        <w:t xml:space="preserve">phân cấp </w:t>
      </w:r>
      <w:r w:rsidRPr="00E50A46">
        <w:rPr>
          <w:szCs w:val="28"/>
        </w:rPr>
        <w:t>quản lý</w:t>
      </w:r>
      <w:r>
        <w:rPr>
          <w:szCs w:val="28"/>
        </w:rPr>
        <w:t xml:space="preserve"> và</w:t>
      </w:r>
      <w:r w:rsidRPr="00E50A46">
        <w:rPr>
          <w:szCs w:val="28"/>
        </w:rPr>
        <w:t xml:space="preserve"> sử dụng kinh phí chi thường xuyên thực hiện chính sách, chế độ ưu đãi người có công với cách mạng, thân nhân người có công với cách mạng và người trực tiếp tham gia kháng chiến trên địa bàn </w:t>
      </w:r>
      <w:r w:rsidR="00C17766">
        <w:rPr>
          <w:szCs w:val="28"/>
        </w:rPr>
        <w:t>tỉnh Khánh Hòa</w:t>
      </w:r>
      <w:r>
        <w:rPr>
          <w:szCs w:val="28"/>
        </w:rPr>
        <w:t>.</w:t>
      </w:r>
    </w:p>
    <w:p w:rsidR="00D217E3" w:rsidRPr="008832C0" w:rsidRDefault="00962A90" w:rsidP="00504143">
      <w:pPr>
        <w:spacing w:before="120" w:after="120" w:line="240" w:lineRule="atLeast"/>
        <w:ind w:firstLine="567"/>
        <w:jc w:val="both"/>
        <w:rPr>
          <w:rFonts w:cs="Times New Roman"/>
          <w:color w:val="000000" w:themeColor="text1"/>
          <w:kern w:val="28"/>
          <w:szCs w:val="28"/>
        </w:rPr>
      </w:pPr>
      <w:r w:rsidRPr="006F48E4">
        <w:rPr>
          <w:rFonts w:cs="Times New Roman"/>
          <w:szCs w:val="28"/>
          <w:lang w:val="vi-VN"/>
        </w:rPr>
        <w:lastRenderedPageBreak/>
        <w:t>Sở Nội vụ</w:t>
      </w:r>
      <w:r>
        <w:rPr>
          <w:rFonts w:cs="Times New Roman"/>
          <w:szCs w:val="28"/>
          <w:lang w:val="vi-VN"/>
        </w:rPr>
        <w:t xml:space="preserve"> kính báo cáo.</w:t>
      </w:r>
      <w:r w:rsidR="00816375">
        <w:rPr>
          <w:szCs w:val="28"/>
        </w:rPr>
        <w:t>/.</w:t>
      </w:r>
    </w:p>
    <w:tbl>
      <w:tblPr>
        <w:tblW w:w="9159" w:type="dxa"/>
        <w:tblInd w:w="108" w:type="dxa"/>
        <w:tblLook w:val="01E0" w:firstRow="1" w:lastRow="1" w:firstColumn="1" w:lastColumn="1" w:noHBand="0" w:noVBand="0"/>
      </w:tblPr>
      <w:tblGrid>
        <w:gridCol w:w="4423"/>
        <w:gridCol w:w="4736"/>
      </w:tblGrid>
      <w:tr w:rsidR="00D217E3" w:rsidRPr="008832C0" w:rsidTr="006B1DD8">
        <w:trPr>
          <w:trHeight w:val="2827"/>
        </w:trPr>
        <w:tc>
          <w:tcPr>
            <w:tcW w:w="4423" w:type="dxa"/>
          </w:tcPr>
          <w:p w:rsidR="00D217E3" w:rsidRDefault="00D217E3" w:rsidP="00D217E3">
            <w:pPr>
              <w:spacing w:after="0" w:line="240" w:lineRule="auto"/>
              <w:rPr>
                <w:rFonts w:cs="Times New Roman"/>
                <w:color w:val="000000" w:themeColor="text1"/>
                <w:sz w:val="22"/>
              </w:rPr>
            </w:pPr>
            <w:r w:rsidRPr="00D217E3">
              <w:rPr>
                <w:rFonts w:cs="Times New Roman"/>
                <w:b/>
                <w:i/>
                <w:color w:val="000000" w:themeColor="text1"/>
                <w:sz w:val="24"/>
                <w:szCs w:val="24"/>
              </w:rPr>
              <w:t>Nơi nhận: (VBĐT)</w:t>
            </w:r>
            <w:r w:rsidRPr="00D217E3">
              <w:rPr>
                <w:rFonts w:cs="Times New Roman"/>
                <w:b/>
                <w:i/>
                <w:color w:val="000000" w:themeColor="text1"/>
                <w:sz w:val="24"/>
                <w:szCs w:val="24"/>
              </w:rPr>
              <w:br/>
            </w:r>
            <w:r w:rsidRPr="00D217E3">
              <w:rPr>
                <w:rFonts w:cs="Times New Roman"/>
                <w:color w:val="000000" w:themeColor="text1"/>
                <w:sz w:val="22"/>
              </w:rPr>
              <w:t xml:space="preserve">- Như </w:t>
            </w:r>
            <w:r>
              <w:rPr>
                <w:rFonts w:cs="Times New Roman"/>
                <w:color w:val="000000" w:themeColor="text1"/>
                <w:sz w:val="22"/>
              </w:rPr>
              <w:t>trên</w:t>
            </w:r>
            <w:r w:rsidRPr="00D217E3">
              <w:rPr>
                <w:rFonts w:cs="Times New Roman"/>
                <w:color w:val="000000" w:themeColor="text1"/>
                <w:sz w:val="22"/>
              </w:rPr>
              <w:t>;</w:t>
            </w:r>
          </w:p>
          <w:p w:rsidR="00666AC4" w:rsidRPr="00D217E3" w:rsidRDefault="00666AC4" w:rsidP="00D217E3">
            <w:pPr>
              <w:spacing w:after="0" w:line="240" w:lineRule="auto"/>
              <w:rPr>
                <w:rFonts w:cs="Times New Roman"/>
                <w:color w:val="000000" w:themeColor="text1"/>
                <w:sz w:val="22"/>
              </w:rPr>
            </w:pPr>
            <w:r>
              <w:rPr>
                <w:rFonts w:cs="Times New Roman"/>
                <w:color w:val="000000" w:themeColor="text1"/>
                <w:sz w:val="22"/>
              </w:rPr>
              <w:t>- UBND tỉnh;</w:t>
            </w:r>
          </w:p>
          <w:p w:rsidR="00CA3ED2" w:rsidRPr="000E1009" w:rsidRDefault="00D217E3" w:rsidP="00CA3ED2">
            <w:pPr>
              <w:pStyle w:val="NoSpacing"/>
              <w:rPr>
                <w:rFonts w:ascii="Times New Roman" w:hAnsi="Times New Roman"/>
                <w:lang w:val="vi-VN"/>
              </w:rPr>
            </w:pPr>
            <w:r w:rsidRPr="00D217E3">
              <w:rPr>
                <w:rFonts w:cs="Times New Roman"/>
                <w:color w:val="000000" w:themeColor="text1"/>
              </w:rPr>
              <w:t xml:space="preserve">- </w:t>
            </w:r>
            <w:r w:rsidR="00CA3ED2" w:rsidRPr="000E1009">
              <w:rPr>
                <w:rFonts w:ascii="Times New Roman" w:hAnsi="Times New Roman"/>
                <w:lang w:val="vi-VN"/>
              </w:rPr>
              <w:t>Các sở, ban ngành tỉnh;</w:t>
            </w:r>
          </w:p>
          <w:p w:rsidR="00D217E3" w:rsidRPr="00D217E3" w:rsidRDefault="00CA3ED2" w:rsidP="00CA3ED2">
            <w:pPr>
              <w:pStyle w:val="NoSpacing"/>
              <w:rPr>
                <w:rFonts w:cs="Times New Roman"/>
                <w:color w:val="000000" w:themeColor="text1"/>
              </w:rPr>
            </w:pPr>
            <w:r w:rsidRPr="000E1009">
              <w:rPr>
                <w:rFonts w:ascii="Times New Roman" w:hAnsi="Times New Roman"/>
                <w:lang w:val="vi-VN"/>
              </w:rPr>
              <w:t>- UBND các xã, phường, đặc khu;</w:t>
            </w:r>
            <w:r w:rsidR="00D217E3" w:rsidRPr="00D217E3">
              <w:rPr>
                <w:rFonts w:cs="Times New Roman"/>
                <w:color w:val="000000" w:themeColor="text1"/>
              </w:rPr>
              <w:t xml:space="preserve">              </w:t>
            </w:r>
          </w:p>
          <w:p w:rsidR="00D217E3" w:rsidRDefault="00D217E3" w:rsidP="00D217E3">
            <w:pPr>
              <w:spacing w:after="0" w:line="240" w:lineRule="auto"/>
              <w:rPr>
                <w:rFonts w:cs="Times New Roman"/>
                <w:color w:val="000000" w:themeColor="text1"/>
                <w:sz w:val="22"/>
              </w:rPr>
            </w:pPr>
            <w:r w:rsidRPr="00D217E3">
              <w:rPr>
                <w:rFonts w:cs="Times New Roman"/>
                <w:color w:val="000000" w:themeColor="text1"/>
                <w:sz w:val="22"/>
              </w:rPr>
              <w:t xml:space="preserve">- Giám đốc Sở Nội vụ (b/c);   </w:t>
            </w:r>
          </w:p>
          <w:p w:rsidR="00D217E3" w:rsidRPr="00D217E3" w:rsidRDefault="00D217E3" w:rsidP="00D217E3">
            <w:pPr>
              <w:spacing w:after="0" w:line="240" w:lineRule="auto"/>
              <w:rPr>
                <w:rFonts w:cs="Times New Roman"/>
                <w:color w:val="000000" w:themeColor="text1"/>
                <w:sz w:val="22"/>
              </w:rPr>
            </w:pPr>
            <w:r>
              <w:rPr>
                <w:rFonts w:cs="Times New Roman"/>
                <w:color w:val="000000" w:themeColor="text1"/>
                <w:sz w:val="22"/>
              </w:rPr>
              <w:t>- Phòng NCC</w:t>
            </w:r>
            <w:r w:rsidR="00CA3ED2">
              <w:rPr>
                <w:rFonts w:cs="Times New Roman"/>
                <w:color w:val="000000" w:themeColor="text1"/>
                <w:sz w:val="22"/>
              </w:rPr>
              <w:t>, Phòng Pháp chế</w:t>
            </w:r>
            <w:r>
              <w:rPr>
                <w:rFonts w:cs="Times New Roman"/>
                <w:color w:val="000000" w:themeColor="text1"/>
                <w:sz w:val="22"/>
              </w:rPr>
              <w:t>;</w:t>
            </w:r>
            <w:r w:rsidRPr="00D217E3">
              <w:rPr>
                <w:rFonts w:cs="Times New Roman"/>
                <w:color w:val="000000" w:themeColor="text1"/>
                <w:sz w:val="22"/>
              </w:rPr>
              <w:t xml:space="preserve">           </w:t>
            </w:r>
          </w:p>
          <w:p w:rsidR="00D217E3" w:rsidRPr="008832C0" w:rsidRDefault="00D217E3" w:rsidP="00D217E3">
            <w:pPr>
              <w:spacing w:after="0" w:line="240" w:lineRule="auto"/>
              <w:rPr>
                <w:rFonts w:cs="Times New Roman"/>
                <w:color w:val="000000" w:themeColor="text1"/>
                <w:sz w:val="20"/>
                <w:szCs w:val="20"/>
              </w:rPr>
            </w:pPr>
            <w:r w:rsidRPr="00D217E3">
              <w:rPr>
                <w:rFonts w:cs="Times New Roman"/>
                <w:color w:val="000000" w:themeColor="text1"/>
                <w:sz w:val="22"/>
              </w:rPr>
              <w:t xml:space="preserve">- Lưu: VT, </w:t>
            </w:r>
            <w:r>
              <w:rPr>
                <w:rFonts w:cs="Times New Roman"/>
                <w:color w:val="000000" w:themeColor="text1"/>
                <w:sz w:val="22"/>
              </w:rPr>
              <w:t>VP</w:t>
            </w:r>
            <w:r w:rsidRPr="00D217E3">
              <w:rPr>
                <w:rFonts w:cs="Times New Roman"/>
                <w:color w:val="000000" w:themeColor="text1"/>
                <w:sz w:val="22"/>
              </w:rPr>
              <w:t>.</w:t>
            </w:r>
          </w:p>
        </w:tc>
        <w:tc>
          <w:tcPr>
            <w:tcW w:w="4736" w:type="dxa"/>
          </w:tcPr>
          <w:p w:rsidR="00D217E3" w:rsidRPr="008832C0" w:rsidRDefault="00D217E3" w:rsidP="00D217E3">
            <w:pPr>
              <w:spacing w:after="0" w:line="240" w:lineRule="auto"/>
              <w:jc w:val="center"/>
              <w:rPr>
                <w:rFonts w:cs="Times New Roman"/>
                <w:b/>
                <w:color w:val="000000" w:themeColor="text1"/>
                <w:szCs w:val="28"/>
                <w:lang w:val="vi-VN"/>
              </w:rPr>
            </w:pPr>
            <w:r w:rsidRPr="008832C0">
              <w:rPr>
                <w:rFonts w:cs="Times New Roman"/>
                <w:b/>
                <w:color w:val="000000" w:themeColor="text1"/>
                <w:szCs w:val="28"/>
              </w:rPr>
              <w:t>KT. GIÁM ĐỐC</w:t>
            </w:r>
          </w:p>
          <w:p w:rsidR="00D217E3" w:rsidRPr="008832C0" w:rsidRDefault="00D217E3" w:rsidP="006B1DD8">
            <w:pPr>
              <w:jc w:val="center"/>
              <w:rPr>
                <w:rFonts w:cs="Times New Roman"/>
                <w:b/>
                <w:color w:val="000000" w:themeColor="text1"/>
                <w:szCs w:val="28"/>
                <w:lang w:val="vi-VN"/>
              </w:rPr>
            </w:pPr>
            <w:r w:rsidRPr="008832C0">
              <w:rPr>
                <w:rFonts w:cs="Times New Roman"/>
                <w:b/>
                <w:color w:val="000000" w:themeColor="text1"/>
                <w:szCs w:val="28"/>
              </w:rPr>
              <w:t>PHÓ GIÁM ĐỐ</w:t>
            </w:r>
            <w:r w:rsidRPr="008832C0">
              <w:rPr>
                <w:rFonts w:cs="Times New Roman"/>
                <w:b/>
                <w:color w:val="000000" w:themeColor="text1"/>
                <w:szCs w:val="28"/>
                <w:lang w:val="vi-VN"/>
              </w:rPr>
              <w:t>C</w:t>
            </w:r>
          </w:p>
          <w:p w:rsidR="00D217E3" w:rsidRPr="008832C0" w:rsidRDefault="00D217E3" w:rsidP="006B1DD8">
            <w:pPr>
              <w:jc w:val="center"/>
              <w:rPr>
                <w:rFonts w:cs="Times New Roman"/>
                <w:b/>
                <w:color w:val="000000" w:themeColor="text1"/>
                <w:szCs w:val="28"/>
                <w:lang w:val="vi-VN"/>
              </w:rPr>
            </w:pPr>
          </w:p>
          <w:p w:rsidR="00D217E3" w:rsidRPr="008832C0" w:rsidRDefault="00D217E3" w:rsidP="006B1DD8">
            <w:pPr>
              <w:jc w:val="center"/>
              <w:rPr>
                <w:rFonts w:cs="Times New Roman"/>
                <w:b/>
                <w:color w:val="000000" w:themeColor="text1"/>
                <w:szCs w:val="28"/>
                <w:lang w:val="vi-VN"/>
              </w:rPr>
            </w:pPr>
          </w:p>
          <w:p w:rsidR="00D217E3" w:rsidRPr="008832C0" w:rsidRDefault="00D217E3" w:rsidP="006B1DD8">
            <w:pPr>
              <w:jc w:val="center"/>
              <w:rPr>
                <w:rFonts w:cs="Times New Roman"/>
                <w:b/>
                <w:color w:val="000000" w:themeColor="text1"/>
                <w:szCs w:val="28"/>
                <w:lang w:val="vi-VN"/>
              </w:rPr>
            </w:pPr>
          </w:p>
          <w:p w:rsidR="00D217E3" w:rsidRPr="008832C0" w:rsidRDefault="00D217E3" w:rsidP="006B1DD8">
            <w:pPr>
              <w:jc w:val="center"/>
              <w:rPr>
                <w:rFonts w:cs="Times New Roman"/>
                <w:b/>
                <w:color w:val="000000" w:themeColor="text1"/>
                <w:szCs w:val="28"/>
              </w:rPr>
            </w:pPr>
            <w:r w:rsidRPr="008832C0">
              <w:rPr>
                <w:rFonts w:cs="Times New Roman"/>
                <w:b/>
                <w:color w:val="000000" w:themeColor="text1"/>
                <w:szCs w:val="28"/>
              </w:rPr>
              <w:t>Huỳnh Mạnh Thắng</w:t>
            </w:r>
          </w:p>
        </w:tc>
      </w:tr>
    </w:tbl>
    <w:p w:rsidR="00CF41EF" w:rsidRDefault="00CF41EF" w:rsidP="00D217E3">
      <w:pPr>
        <w:spacing w:after="120" w:line="360" w:lineRule="exact"/>
        <w:jc w:val="both"/>
        <w:rPr>
          <w:rFonts w:cs="Times New Roman"/>
          <w:szCs w:val="28"/>
        </w:rPr>
      </w:pPr>
    </w:p>
    <w:p w:rsidR="00CF41EF" w:rsidRDefault="00CF41EF">
      <w:pPr>
        <w:rPr>
          <w:rFonts w:cs="Times New Roman"/>
          <w:szCs w:val="28"/>
        </w:rPr>
      </w:pPr>
      <w:r>
        <w:rPr>
          <w:rFonts w:cs="Times New Roman"/>
          <w:szCs w:val="28"/>
        </w:rPr>
        <w:br w:type="page"/>
      </w:r>
    </w:p>
    <w:p w:rsidR="00CF41EF" w:rsidRDefault="00CF41EF" w:rsidP="00CF41EF">
      <w:pPr>
        <w:jc w:val="center"/>
        <w:rPr>
          <w:b/>
          <w:bCs/>
          <w:szCs w:val="28"/>
        </w:rPr>
      </w:pPr>
      <w:r>
        <w:rPr>
          <w:b/>
          <w:bCs/>
          <w:szCs w:val="28"/>
        </w:rPr>
        <w:lastRenderedPageBreak/>
        <w:t>Phụ lục</w:t>
      </w:r>
    </w:p>
    <w:p w:rsidR="00CF41EF" w:rsidRDefault="00CF41EF" w:rsidP="00CF41EF">
      <w:pPr>
        <w:ind w:firstLine="567"/>
        <w:jc w:val="both"/>
        <w:rPr>
          <w:rFonts w:ascii="Times New Roman Bold" w:eastAsia="Courier New" w:hAnsi="Times New Roman Bold"/>
          <w:b/>
          <w:spacing w:val="-6"/>
          <w:szCs w:val="28"/>
          <w:lang w:val="nl-NL"/>
        </w:rPr>
      </w:pPr>
      <w:r>
        <w:rPr>
          <w:rFonts w:ascii="Times New Roman Bold" w:hAnsi="Times New Roman Bold"/>
          <w:b/>
          <w:spacing w:val="-6"/>
          <w:szCs w:val="28"/>
        </w:rPr>
        <w:t xml:space="preserve">1. Chủ trương, đường lối của Đảng </w:t>
      </w:r>
      <w:r>
        <w:rPr>
          <w:rFonts w:ascii="Times New Roman Bold" w:hAnsi="Times New Roman Bold"/>
          <w:b/>
          <w:spacing w:val="-6"/>
          <w:szCs w:val="28"/>
          <w:lang w:val="nl-NL"/>
        </w:rPr>
        <w:t>có liên quan đến chính sách/dự thảo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630"/>
        <w:gridCol w:w="2192"/>
        <w:gridCol w:w="2190"/>
      </w:tblGrid>
      <w:tr w:rsidR="00CF41EF" w:rsidTr="00241B4D">
        <w:tc>
          <w:tcPr>
            <w:tcW w:w="1225" w:type="pct"/>
            <w:tcBorders>
              <w:top w:val="single" w:sz="4" w:space="0" w:color="000000"/>
              <w:left w:val="single" w:sz="4" w:space="0" w:color="000000"/>
              <w:bottom w:val="single" w:sz="4" w:space="0" w:color="000000"/>
              <w:right w:val="single" w:sz="4" w:space="0" w:color="000000"/>
            </w:tcBorders>
            <w:vAlign w:val="center"/>
            <w:hideMark/>
          </w:tcPr>
          <w:p w:rsidR="00CF41EF" w:rsidRDefault="00CF41EF" w:rsidP="000A4188">
            <w:pPr>
              <w:spacing w:after="0"/>
              <w:jc w:val="center"/>
              <w:rPr>
                <w:b/>
              </w:rPr>
            </w:pPr>
            <w:r>
              <w:rPr>
                <w:b/>
              </w:rPr>
              <w:t>CHỦ TRƯƠNG, ĐƯỜNG LỐI CỦA ĐẢNG</w:t>
            </w:r>
          </w:p>
        </w:tc>
        <w:tc>
          <w:tcPr>
            <w:tcW w:w="1416" w:type="pct"/>
            <w:tcBorders>
              <w:top w:val="single" w:sz="4" w:space="0" w:color="000000"/>
              <w:left w:val="single" w:sz="4" w:space="0" w:color="000000"/>
              <w:bottom w:val="single" w:sz="4" w:space="0" w:color="000000"/>
              <w:right w:val="single" w:sz="4" w:space="0" w:color="000000"/>
            </w:tcBorders>
            <w:vAlign w:val="center"/>
            <w:hideMark/>
          </w:tcPr>
          <w:p w:rsidR="00CF41EF" w:rsidRDefault="00CF41EF" w:rsidP="000A4188">
            <w:pPr>
              <w:spacing w:after="0"/>
              <w:jc w:val="center"/>
              <w:rPr>
                <w:b/>
              </w:rPr>
            </w:pPr>
            <w:r>
              <w:rPr>
                <w:b/>
              </w:rPr>
              <w:t>CHÍNH SÁCH/</w:t>
            </w:r>
          </w:p>
          <w:p w:rsidR="00CF41EF" w:rsidRDefault="00CF41EF" w:rsidP="000A4188">
            <w:pPr>
              <w:spacing w:after="0"/>
              <w:jc w:val="center"/>
              <w:rPr>
                <w:b/>
              </w:rPr>
            </w:pPr>
            <w:r>
              <w:rPr>
                <w:b/>
              </w:rPr>
              <w:t xml:space="preserve">QUY ĐỊNH </w:t>
            </w:r>
          </w:p>
          <w:p w:rsidR="00CF41EF" w:rsidRDefault="00CF41EF" w:rsidP="000A4188">
            <w:pPr>
              <w:spacing w:after="0"/>
              <w:jc w:val="center"/>
              <w:rPr>
                <w:b/>
              </w:rPr>
            </w:pPr>
            <w:r>
              <w:rPr>
                <w:b/>
              </w:rPr>
              <w:t xml:space="preserve">CỦA DỰ THẢO </w:t>
            </w:r>
          </w:p>
        </w:tc>
        <w:tc>
          <w:tcPr>
            <w:tcW w:w="1180" w:type="pct"/>
            <w:tcBorders>
              <w:top w:val="single" w:sz="4" w:space="0" w:color="000000"/>
              <w:left w:val="single" w:sz="4" w:space="0" w:color="000000"/>
              <w:bottom w:val="single" w:sz="4" w:space="0" w:color="000000"/>
              <w:right w:val="single" w:sz="4" w:space="0" w:color="000000"/>
            </w:tcBorders>
            <w:vAlign w:val="center"/>
            <w:hideMark/>
          </w:tcPr>
          <w:p w:rsidR="00CF41EF" w:rsidRDefault="00CF41EF" w:rsidP="000A4188">
            <w:pPr>
              <w:spacing w:after="0"/>
              <w:jc w:val="center"/>
              <w:rPr>
                <w:b/>
              </w:rPr>
            </w:pPr>
            <w:r>
              <w:rPr>
                <w:b/>
              </w:rPr>
              <w:t xml:space="preserve">ĐÁNH GIÁ </w:t>
            </w:r>
          </w:p>
          <w:p w:rsidR="00CF41EF" w:rsidRDefault="00CF41EF" w:rsidP="000A4188">
            <w:pPr>
              <w:spacing w:after="0"/>
              <w:jc w:val="center"/>
              <w:rPr>
                <w:b/>
              </w:rPr>
            </w:pPr>
            <w:r>
              <w:rPr>
                <w:b/>
              </w:rPr>
              <w:t>(</w:t>
            </w:r>
            <w:r>
              <w:rPr>
                <w:rFonts w:ascii="Times New Roman Bold" w:hAnsi="Times New Roman Bold"/>
                <w:b/>
                <w:spacing w:val="-6"/>
              </w:rPr>
              <w:t>Đã thể chế đầy đủ</w:t>
            </w:r>
            <w:r>
              <w:rPr>
                <w:b/>
              </w:rPr>
              <w:t xml:space="preserve"> hoặc một phần)</w:t>
            </w:r>
          </w:p>
        </w:tc>
        <w:tc>
          <w:tcPr>
            <w:tcW w:w="1179" w:type="pct"/>
            <w:tcBorders>
              <w:top w:val="single" w:sz="4" w:space="0" w:color="000000"/>
              <w:left w:val="single" w:sz="4" w:space="0" w:color="000000"/>
              <w:bottom w:val="single" w:sz="4" w:space="0" w:color="000000"/>
              <w:right w:val="single" w:sz="4" w:space="0" w:color="000000"/>
            </w:tcBorders>
            <w:vAlign w:val="center"/>
            <w:hideMark/>
          </w:tcPr>
          <w:p w:rsidR="00CF41EF" w:rsidRDefault="00CF41EF" w:rsidP="000A4188">
            <w:pPr>
              <w:spacing w:after="0"/>
              <w:jc w:val="center"/>
              <w:rPr>
                <w:b/>
              </w:rPr>
            </w:pPr>
            <w:r>
              <w:rPr>
                <w:b/>
              </w:rPr>
              <w:t>ĐỀ XUẤT XỬ LÝ</w:t>
            </w:r>
          </w:p>
        </w:tc>
      </w:tr>
      <w:tr w:rsidR="00CF41EF" w:rsidTr="00241B4D">
        <w:trPr>
          <w:trHeight w:val="661"/>
        </w:trPr>
        <w:tc>
          <w:tcPr>
            <w:tcW w:w="1225" w:type="pct"/>
            <w:tcBorders>
              <w:top w:val="single" w:sz="4" w:space="0" w:color="000000"/>
              <w:left w:val="single" w:sz="4" w:space="0" w:color="000000"/>
              <w:bottom w:val="single" w:sz="4" w:space="0" w:color="000000"/>
              <w:right w:val="single" w:sz="4" w:space="0" w:color="000000"/>
            </w:tcBorders>
            <w:hideMark/>
          </w:tcPr>
          <w:p w:rsidR="00CF41EF" w:rsidRDefault="00CF41EF" w:rsidP="00241B4D">
            <w:pPr>
              <w:spacing w:line="300" w:lineRule="atLeast"/>
              <w:jc w:val="center"/>
              <w:rPr>
                <w:szCs w:val="28"/>
              </w:rPr>
            </w:pPr>
          </w:p>
        </w:tc>
        <w:tc>
          <w:tcPr>
            <w:tcW w:w="1416" w:type="pct"/>
            <w:tcBorders>
              <w:top w:val="single" w:sz="4" w:space="0" w:color="000000"/>
              <w:left w:val="single" w:sz="4" w:space="0" w:color="000000"/>
              <w:bottom w:val="single" w:sz="4" w:space="0" w:color="000000"/>
              <w:right w:val="single" w:sz="4" w:space="0" w:color="000000"/>
            </w:tcBorders>
          </w:tcPr>
          <w:p w:rsidR="00CF41EF" w:rsidRDefault="00CF41EF" w:rsidP="00241B4D">
            <w:pPr>
              <w:spacing w:line="300" w:lineRule="atLeast"/>
              <w:jc w:val="center"/>
              <w:rPr>
                <w:szCs w:val="28"/>
              </w:rPr>
            </w:pPr>
          </w:p>
        </w:tc>
        <w:tc>
          <w:tcPr>
            <w:tcW w:w="1180" w:type="pct"/>
            <w:tcBorders>
              <w:top w:val="single" w:sz="4" w:space="0" w:color="000000"/>
              <w:left w:val="single" w:sz="4" w:space="0" w:color="000000"/>
              <w:bottom w:val="single" w:sz="4" w:space="0" w:color="000000"/>
              <w:right w:val="single" w:sz="4" w:space="0" w:color="000000"/>
            </w:tcBorders>
          </w:tcPr>
          <w:p w:rsidR="00CF41EF" w:rsidRDefault="00CF41EF" w:rsidP="00241B4D">
            <w:pPr>
              <w:spacing w:line="300" w:lineRule="atLeast"/>
              <w:jc w:val="center"/>
              <w:rPr>
                <w:szCs w:val="28"/>
              </w:rPr>
            </w:pPr>
          </w:p>
        </w:tc>
        <w:tc>
          <w:tcPr>
            <w:tcW w:w="1179" w:type="pct"/>
            <w:tcBorders>
              <w:top w:val="single" w:sz="4" w:space="0" w:color="000000"/>
              <w:left w:val="single" w:sz="4" w:space="0" w:color="000000"/>
              <w:bottom w:val="single" w:sz="4" w:space="0" w:color="000000"/>
              <w:right w:val="single" w:sz="4" w:space="0" w:color="000000"/>
            </w:tcBorders>
          </w:tcPr>
          <w:p w:rsidR="00CF41EF" w:rsidRDefault="00CF41EF" w:rsidP="00241B4D">
            <w:pPr>
              <w:spacing w:line="300" w:lineRule="atLeast"/>
              <w:jc w:val="center"/>
              <w:rPr>
                <w:szCs w:val="28"/>
              </w:rPr>
            </w:pPr>
          </w:p>
        </w:tc>
      </w:tr>
    </w:tbl>
    <w:p w:rsidR="00CF41EF" w:rsidRDefault="00CF41EF" w:rsidP="00CF41EF">
      <w:pPr>
        <w:jc w:val="center"/>
        <w:rPr>
          <w:rFonts w:cs="Courier New"/>
          <w:b/>
          <w:szCs w:val="28"/>
          <w:lang w:val="vi-VN" w:eastAsia="vi-VN"/>
        </w:rPr>
      </w:pPr>
    </w:p>
    <w:p w:rsidR="00CF41EF" w:rsidRPr="00937021" w:rsidRDefault="00CF41EF" w:rsidP="00CF41EF">
      <w:pPr>
        <w:ind w:left="-142" w:firstLine="709"/>
        <w:jc w:val="both"/>
        <w:rPr>
          <w:b/>
          <w:color w:val="000000"/>
          <w:szCs w:val="28"/>
        </w:rPr>
      </w:pPr>
      <w:r w:rsidRPr="00937021">
        <w:rPr>
          <w:b/>
          <w:color w:val="000000"/>
          <w:szCs w:val="28"/>
        </w:rPr>
        <w:t xml:space="preserve">2. Văn bản quy phạm pháp luật </w:t>
      </w:r>
      <w:r w:rsidRPr="00937021">
        <w:rPr>
          <w:b/>
          <w:color w:val="000000"/>
          <w:szCs w:val="28"/>
          <w:lang w:val="nl-NL"/>
        </w:rPr>
        <w:t>có liên quan đến chính sách/dự thảo</w:t>
      </w:r>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2340"/>
        <w:gridCol w:w="1872"/>
        <w:gridCol w:w="3078"/>
      </w:tblGrid>
      <w:tr w:rsidR="00CF41EF" w:rsidTr="00CF41EF">
        <w:tc>
          <w:tcPr>
            <w:tcW w:w="1090" w:type="pct"/>
            <w:tcBorders>
              <w:top w:val="single" w:sz="4" w:space="0" w:color="000000"/>
              <w:left w:val="single" w:sz="4" w:space="0" w:color="000000"/>
              <w:bottom w:val="single" w:sz="4" w:space="0" w:color="000000"/>
              <w:right w:val="single" w:sz="4" w:space="0" w:color="000000"/>
            </w:tcBorders>
            <w:vAlign w:val="center"/>
            <w:hideMark/>
          </w:tcPr>
          <w:p w:rsidR="00CF41EF" w:rsidRPr="00937021" w:rsidRDefault="00CF41EF" w:rsidP="000A4188">
            <w:pPr>
              <w:spacing w:after="0"/>
              <w:jc w:val="center"/>
              <w:rPr>
                <w:rFonts w:eastAsia="Courier New"/>
                <w:b/>
                <w:color w:val="000000"/>
              </w:rPr>
            </w:pPr>
            <w:r w:rsidRPr="00937021">
              <w:rPr>
                <w:b/>
                <w:color w:val="000000"/>
              </w:rPr>
              <w:t xml:space="preserve">QUY ĐỊNH </w:t>
            </w:r>
          </w:p>
          <w:p w:rsidR="00CF41EF" w:rsidRPr="00937021" w:rsidRDefault="00CF41EF" w:rsidP="000A4188">
            <w:pPr>
              <w:spacing w:after="0"/>
              <w:jc w:val="center"/>
              <w:rPr>
                <w:b/>
                <w:color w:val="000000"/>
              </w:rPr>
            </w:pPr>
            <w:r w:rsidRPr="00937021">
              <w:rPr>
                <w:b/>
                <w:color w:val="000000"/>
              </w:rPr>
              <w:t>CỦA DỰ THẢO VĂN BẢN</w:t>
            </w:r>
          </w:p>
        </w:tc>
        <w:tc>
          <w:tcPr>
            <w:tcW w:w="1255" w:type="pct"/>
            <w:tcBorders>
              <w:top w:val="single" w:sz="4" w:space="0" w:color="000000"/>
              <w:left w:val="single" w:sz="4" w:space="0" w:color="000000"/>
              <w:bottom w:val="single" w:sz="4" w:space="0" w:color="000000"/>
              <w:right w:val="single" w:sz="4" w:space="0" w:color="000000"/>
            </w:tcBorders>
            <w:vAlign w:val="center"/>
            <w:hideMark/>
          </w:tcPr>
          <w:p w:rsidR="00CF41EF" w:rsidRPr="00937021" w:rsidRDefault="00CF41EF" w:rsidP="000A4188">
            <w:pPr>
              <w:spacing w:after="0"/>
              <w:jc w:val="center"/>
              <w:rPr>
                <w:b/>
                <w:color w:val="000000"/>
              </w:rPr>
            </w:pPr>
            <w:r w:rsidRPr="00937021">
              <w:rPr>
                <w:b/>
                <w:color w:val="000000"/>
              </w:rPr>
              <w:t xml:space="preserve">QUY ĐỊNH </w:t>
            </w:r>
          </w:p>
          <w:p w:rsidR="00CF41EF" w:rsidRPr="00937021" w:rsidRDefault="00CF41EF" w:rsidP="000A4188">
            <w:pPr>
              <w:spacing w:after="0"/>
              <w:jc w:val="center"/>
              <w:rPr>
                <w:b/>
                <w:color w:val="000000"/>
              </w:rPr>
            </w:pPr>
            <w:r w:rsidRPr="00937021">
              <w:rPr>
                <w:b/>
                <w:color w:val="000000"/>
              </w:rPr>
              <w:t xml:space="preserve">CỦA PHÁP LUẬT </w:t>
            </w:r>
            <w:r w:rsidRPr="00937021">
              <w:rPr>
                <w:b/>
                <w:color w:val="000000"/>
              </w:rPr>
              <w:br/>
              <w:t xml:space="preserve">HIỆN HÀNH </w:t>
            </w:r>
          </w:p>
          <w:p w:rsidR="00CF41EF" w:rsidRPr="00937021" w:rsidRDefault="00CF41EF" w:rsidP="000A4188">
            <w:pPr>
              <w:spacing w:after="0"/>
              <w:jc w:val="center"/>
              <w:rPr>
                <w:b/>
                <w:color w:val="000000"/>
              </w:rPr>
            </w:pPr>
            <w:r w:rsidRPr="00937021">
              <w:rPr>
                <w:b/>
                <w:color w:val="000000"/>
              </w:rPr>
              <w:t xml:space="preserve">CÓ LIÊN QUAN </w:t>
            </w:r>
          </w:p>
        </w:tc>
        <w:tc>
          <w:tcPr>
            <w:tcW w:w="1004" w:type="pct"/>
            <w:tcBorders>
              <w:top w:val="single" w:sz="4" w:space="0" w:color="000000"/>
              <w:left w:val="single" w:sz="4" w:space="0" w:color="000000"/>
              <w:bottom w:val="single" w:sz="4" w:space="0" w:color="000000"/>
              <w:right w:val="single" w:sz="4" w:space="0" w:color="000000"/>
            </w:tcBorders>
            <w:vAlign w:val="center"/>
            <w:hideMark/>
          </w:tcPr>
          <w:p w:rsidR="00CF41EF" w:rsidRPr="00937021" w:rsidRDefault="00CF41EF" w:rsidP="000A4188">
            <w:pPr>
              <w:spacing w:after="0"/>
              <w:jc w:val="center"/>
              <w:rPr>
                <w:b/>
                <w:color w:val="000000"/>
              </w:rPr>
            </w:pPr>
            <w:r w:rsidRPr="00937021">
              <w:rPr>
                <w:b/>
                <w:color w:val="000000"/>
              </w:rPr>
              <w:t xml:space="preserve">ĐÁNH GIÁ </w:t>
            </w:r>
          </w:p>
          <w:p w:rsidR="00CF41EF" w:rsidRPr="00937021" w:rsidRDefault="00CF41EF" w:rsidP="000A4188">
            <w:pPr>
              <w:spacing w:after="0"/>
              <w:jc w:val="center"/>
              <w:rPr>
                <w:b/>
                <w:color w:val="000000"/>
              </w:rPr>
            </w:pPr>
            <w:r w:rsidRPr="00937021">
              <w:rPr>
                <w:b/>
                <w:color w:val="000000"/>
              </w:rPr>
              <w:t>(Tính hợp hiến, tính hợp pháp, tính thống nhất)</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CF41EF" w:rsidRPr="00937021" w:rsidRDefault="00CF41EF" w:rsidP="000A4188">
            <w:pPr>
              <w:spacing w:after="0"/>
              <w:jc w:val="center"/>
              <w:rPr>
                <w:b/>
                <w:color w:val="000000"/>
              </w:rPr>
            </w:pPr>
            <w:r w:rsidRPr="00937021">
              <w:rPr>
                <w:b/>
                <w:color w:val="000000"/>
              </w:rPr>
              <w:t xml:space="preserve">ĐỀ XUẤT </w:t>
            </w:r>
            <w:r w:rsidRPr="00937021">
              <w:rPr>
                <w:b/>
                <w:color w:val="000000"/>
              </w:rPr>
              <w:br/>
              <w:t>XỬ LÝ</w:t>
            </w:r>
          </w:p>
        </w:tc>
      </w:tr>
      <w:tr w:rsidR="00CF41EF" w:rsidTr="00CF41EF">
        <w:trPr>
          <w:trHeight w:val="2046"/>
        </w:trPr>
        <w:tc>
          <w:tcPr>
            <w:tcW w:w="1090" w:type="pct"/>
            <w:tcBorders>
              <w:top w:val="single" w:sz="4" w:space="0" w:color="000000"/>
              <w:left w:val="single" w:sz="4" w:space="0" w:color="000000"/>
              <w:bottom w:val="single" w:sz="4" w:space="0" w:color="000000"/>
              <w:right w:val="single" w:sz="4" w:space="0" w:color="000000"/>
            </w:tcBorders>
            <w:hideMark/>
          </w:tcPr>
          <w:p w:rsidR="00CF41EF" w:rsidRPr="00940949" w:rsidRDefault="00CF41EF" w:rsidP="00CF41EF">
            <w:pPr>
              <w:spacing w:before="120"/>
              <w:jc w:val="both"/>
              <w:rPr>
                <w:color w:val="000000"/>
                <w:spacing w:val="3"/>
                <w:szCs w:val="28"/>
                <w:shd w:val="clear" w:color="auto" w:fill="FFFFFF"/>
              </w:rPr>
            </w:pPr>
            <w:r w:rsidRPr="00940949">
              <w:rPr>
                <w:szCs w:val="28"/>
              </w:rPr>
              <w:t xml:space="preserve">Quy định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w:t>
            </w:r>
            <w:r>
              <w:rPr>
                <w:szCs w:val="28"/>
              </w:rPr>
              <w:t>tỉnh Khánh Hòa</w:t>
            </w:r>
          </w:p>
        </w:tc>
        <w:tc>
          <w:tcPr>
            <w:tcW w:w="1255" w:type="pct"/>
            <w:tcBorders>
              <w:top w:val="single" w:sz="4" w:space="0" w:color="000000"/>
              <w:left w:val="single" w:sz="4" w:space="0" w:color="000000"/>
              <w:bottom w:val="single" w:sz="4" w:space="0" w:color="000000"/>
              <w:right w:val="single" w:sz="4" w:space="0" w:color="000000"/>
            </w:tcBorders>
            <w:hideMark/>
          </w:tcPr>
          <w:p w:rsidR="00CF41EF" w:rsidRPr="00D3409D" w:rsidRDefault="00CF41EF" w:rsidP="00CF41EF">
            <w:pPr>
              <w:spacing w:before="120" w:line="300" w:lineRule="atLeast"/>
              <w:jc w:val="both"/>
              <w:rPr>
                <w:color w:val="000000"/>
              </w:rPr>
            </w:pPr>
            <w:r w:rsidRPr="007A3592">
              <w:rPr>
                <w:iCs/>
                <w:szCs w:val="28"/>
                <w:lang w:val="vi-VN" w:eastAsia="vi-VN"/>
              </w:rPr>
              <w:t xml:space="preserve">Thông tư số 44/2022/TT-BTC </w:t>
            </w:r>
            <w:r>
              <w:rPr>
                <w:iCs/>
                <w:szCs w:val="28"/>
                <w:lang w:eastAsia="vi-VN"/>
              </w:rPr>
              <w:t xml:space="preserve">của Bộ trưởng Bộ Tài chính </w:t>
            </w:r>
            <w:r w:rsidRPr="007A3592">
              <w:rPr>
                <w:iCs/>
                <w:szCs w:val="28"/>
                <w:lang w:val="vi-VN" w:eastAsia="vi-VN"/>
              </w:rPr>
              <w:t>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w:t>
            </w:r>
            <w:r>
              <w:rPr>
                <w:iCs/>
                <w:szCs w:val="28"/>
                <w:lang w:eastAsia="vi-VN"/>
              </w:rPr>
              <w:t>.</w:t>
            </w:r>
          </w:p>
        </w:tc>
        <w:tc>
          <w:tcPr>
            <w:tcW w:w="1004" w:type="pct"/>
            <w:tcBorders>
              <w:top w:val="single" w:sz="4" w:space="0" w:color="000000"/>
              <w:left w:val="single" w:sz="4" w:space="0" w:color="000000"/>
              <w:bottom w:val="single" w:sz="4" w:space="0" w:color="000000"/>
              <w:right w:val="single" w:sz="4" w:space="0" w:color="000000"/>
            </w:tcBorders>
            <w:hideMark/>
          </w:tcPr>
          <w:p w:rsidR="00CF41EF" w:rsidRPr="00940949" w:rsidRDefault="00CF41EF" w:rsidP="00241B4D">
            <w:pPr>
              <w:spacing w:before="120" w:line="300" w:lineRule="atLeast"/>
              <w:jc w:val="both"/>
              <w:rPr>
                <w:color w:val="000000"/>
                <w:szCs w:val="28"/>
              </w:rPr>
            </w:pPr>
            <w:r w:rsidRPr="00940949">
              <w:rPr>
                <w:color w:val="000000"/>
                <w:szCs w:val="28"/>
              </w:rPr>
              <w:t xml:space="preserve">Đảm bảo </w:t>
            </w:r>
            <w:r>
              <w:rPr>
                <w:color w:val="000000"/>
                <w:szCs w:val="28"/>
              </w:rPr>
              <w:t xml:space="preserve">tính </w:t>
            </w:r>
            <w:r w:rsidRPr="00940949">
              <w:rPr>
                <w:color w:val="000000"/>
                <w:szCs w:val="28"/>
              </w:rPr>
              <w:t>hợp hiến, tính hợp pháp, tính thống nhất</w:t>
            </w:r>
          </w:p>
        </w:tc>
        <w:tc>
          <w:tcPr>
            <w:tcW w:w="1651" w:type="pct"/>
            <w:tcBorders>
              <w:top w:val="single" w:sz="4" w:space="0" w:color="000000"/>
              <w:left w:val="single" w:sz="4" w:space="0" w:color="000000"/>
              <w:bottom w:val="single" w:sz="4" w:space="0" w:color="000000"/>
              <w:right w:val="single" w:sz="4" w:space="0" w:color="000000"/>
            </w:tcBorders>
          </w:tcPr>
          <w:p w:rsidR="00CF41EF" w:rsidRPr="00937021" w:rsidRDefault="00CF41EF" w:rsidP="00E74E33">
            <w:pPr>
              <w:spacing w:before="120" w:line="300" w:lineRule="atLeast"/>
              <w:jc w:val="both"/>
              <w:rPr>
                <w:color w:val="000000"/>
              </w:rPr>
            </w:pPr>
            <w:r>
              <w:rPr>
                <w:szCs w:val="28"/>
              </w:rPr>
              <w:t xml:space="preserve">Ủy </w:t>
            </w:r>
            <w:r w:rsidRPr="00E50A46">
              <w:rPr>
                <w:szCs w:val="28"/>
              </w:rPr>
              <w:t xml:space="preserve">ban nhân dân </w:t>
            </w:r>
            <w:r w:rsidR="00E74E33">
              <w:rPr>
                <w:szCs w:val="28"/>
              </w:rPr>
              <w:t>tỉnh</w:t>
            </w:r>
            <w:r>
              <w:rPr>
                <w:szCs w:val="28"/>
              </w:rPr>
              <w:t xml:space="preserve"> </w:t>
            </w:r>
            <w:r w:rsidRPr="00E50A46">
              <w:rPr>
                <w:szCs w:val="28"/>
              </w:rPr>
              <w:t xml:space="preserve">Quyết định </w:t>
            </w:r>
            <w:r>
              <w:rPr>
                <w:szCs w:val="28"/>
              </w:rPr>
              <w:t>ban hành</w:t>
            </w:r>
            <w:r w:rsidRPr="00E50A46">
              <w:rPr>
                <w:szCs w:val="28"/>
              </w:rPr>
              <w:t xml:space="preserve"> </w:t>
            </w:r>
            <w:r>
              <w:rPr>
                <w:szCs w:val="28"/>
              </w:rPr>
              <w:t>Q</w:t>
            </w:r>
            <w:r w:rsidRPr="00E50A46">
              <w:rPr>
                <w:szCs w:val="28"/>
              </w:rPr>
              <w:t xml:space="preserve">uy định </w:t>
            </w:r>
            <w:r>
              <w:rPr>
                <w:szCs w:val="28"/>
              </w:rPr>
              <w:t xml:space="preserve">phân cấp </w:t>
            </w:r>
            <w:r w:rsidRPr="00E50A46">
              <w:rPr>
                <w:szCs w:val="28"/>
              </w:rPr>
              <w:t>quản lý</w:t>
            </w:r>
            <w:r>
              <w:rPr>
                <w:szCs w:val="28"/>
              </w:rPr>
              <w:t xml:space="preserve"> và</w:t>
            </w:r>
            <w:r w:rsidRPr="00E50A46">
              <w:rPr>
                <w:szCs w:val="28"/>
              </w:rPr>
              <w:t xml:space="preserve"> sử dụng kinh phí chi thường xuyên thực hiện chính sách, chế độ ưu đãi người có công với cách mạng, thân nhân người có công với cách mạng và người trực tiếp tham gia kháng chiến trên địa bàn </w:t>
            </w:r>
            <w:r>
              <w:rPr>
                <w:szCs w:val="28"/>
              </w:rPr>
              <w:t>tỉnh Khánh Hòa</w:t>
            </w:r>
          </w:p>
        </w:tc>
      </w:tr>
    </w:tbl>
    <w:p w:rsidR="00CF41EF" w:rsidRPr="00937021" w:rsidRDefault="00CF41EF" w:rsidP="00CF41EF">
      <w:pPr>
        <w:ind w:firstLine="567"/>
        <w:jc w:val="both"/>
        <w:rPr>
          <w:rFonts w:ascii="Calibri" w:hAnsi="Calibri" w:cs="Courier New"/>
          <w:b/>
          <w:szCs w:val="28"/>
          <w:lang w:val="vi-VN" w:eastAsia="vi-VN"/>
        </w:rPr>
      </w:pPr>
    </w:p>
    <w:p w:rsidR="00CF41EF" w:rsidRDefault="00CF41EF" w:rsidP="00CF41EF">
      <w:pPr>
        <w:ind w:firstLine="567"/>
        <w:jc w:val="both"/>
        <w:rPr>
          <w:rFonts w:ascii="Times New Roman Bold" w:hAnsi="Times New Roman Bold"/>
          <w:b/>
          <w:szCs w:val="28"/>
        </w:rPr>
      </w:pPr>
      <w:r>
        <w:rPr>
          <w:rFonts w:ascii="Times New Roman Bold" w:hAnsi="Times New Roman Bold"/>
          <w:b/>
          <w:szCs w:val="28"/>
        </w:rPr>
        <w:lastRenderedPageBreak/>
        <w:t xml:space="preserve">3. </w:t>
      </w:r>
      <w:r>
        <w:rPr>
          <w:rFonts w:ascii="Times New Roman Bold" w:hAnsi="Times New Roman Bold"/>
          <w:b/>
          <w:szCs w:val="28"/>
          <w:lang w:val="nl-NL"/>
        </w:rPr>
        <w:t>Điều ước quốc tế có liên quan đến chính sách/dự thảo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3165"/>
        <w:gridCol w:w="2201"/>
        <w:gridCol w:w="1479"/>
      </w:tblGrid>
      <w:tr w:rsidR="00CF41EF" w:rsidTr="00241B4D">
        <w:tc>
          <w:tcPr>
            <w:tcW w:w="1315" w:type="pct"/>
            <w:tcBorders>
              <w:top w:val="single" w:sz="4" w:space="0" w:color="000000"/>
              <w:left w:val="single" w:sz="4" w:space="0" w:color="000000"/>
              <w:bottom w:val="single" w:sz="4" w:space="0" w:color="000000"/>
              <w:right w:val="single" w:sz="4" w:space="0" w:color="000000"/>
            </w:tcBorders>
            <w:vAlign w:val="center"/>
            <w:hideMark/>
          </w:tcPr>
          <w:p w:rsidR="00CF41EF" w:rsidRPr="00BD7DB9" w:rsidRDefault="00CF41EF" w:rsidP="000A4188">
            <w:pPr>
              <w:spacing w:after="0"/>
              <w:jc w:val="center"/>
              <w:rPr>
                <w:rFonts w:eastAsia="Courier New"/>
                <w:b/>
              </w:rPr>
            </w:pPr>
            <w:r>
              <w:rPr>
                <w:b/>
              </w:rPr>
              <w:t>QUY ĐỊNH CỦA DỰ THẢO VĂN BẢN</w:t>
            </w:r>
          </w:p>
        </w:tc>
        <w:tc>
          <w:tcPr>
            <w:tcW w:w="1704" w:type="pct"/>
            <w:tcBorders>
              <w:top w:val="single" w:sz="4" w:space="0" w:color="000000"/>
              <w:left w:val="single" w:sz="4" w:space="0" w:color="000000"/>
              <w:bottom w:val="single" w:sz="4" w:space="0" w:color="000000"/>
              <w:right w:val="single" w:sz="4" w:space="0" w:color="000000"/>
            </w:tcBorders>
            <w:vAlign w:val="center"/>
            <w:hideMark/>
          </w:tcPr>
          <w:p w:rsidR="00CF41EF" w:rsidRDefault="00CF41EF" w:rsidP="000A4188">
            <w:pPr>
              <w:spacing w:after="0"/>
              <w:jc w:val="center"/>
              <w:rPr>
                <w:b/>
              </w:rPr>
            </w:pPr>
            <w:r>
              <w:rPr>
                <w:b/>
              </w:rPr>
              <w:t xml:space="preserve">QUY ĐỊNH CỦA </w:t>
            </w:r>
            <w:r>
              <w:rPr>
                <w:rFonts w:ascii="Times New Roman Bold" w:hAnsi="Times New Roman Bold"/>
                <w:b/>
                <w:spacing w:val="-8"/>
              </w:rPr>
              <w:t>ĐIỀU ƯỚC QUỐC TẾ</w:t>
            </w:r>
            <w:r>
              <w:rPr>
                <w:b/>
              </w:rPr>
              <w:t xml:space="preserve"> CÓ LIÊN QUAN </w:t>
            </w:r>
          </w:p>
        </w:tc>
        <w:tc>
          <w:tcPr>
            <w:tcW w:w="1185" w:type="pct"/>
            <w:tcBorders>
              <w:top w:val="single" w:sz="4" w:space="0" w:color="000000"/>
              <w:left w:val="single" w:sz="4" w:space="0" w:color="000000"/>
              <w:bottom w:val="single" w:sz="4" w:space="0" w:color="000000"/>
              <w:right w:val="single" w:sz="4" w:space="0" w:color="000000"/>
            </w:tcBorders>
            <w:vAlign w:val="center"/>
            <w:hideMark/>
          </w:tcPr>
          <w:p w:rsidR="00CF41EF" w:rsidRDefault="00CF41EF" w:rsidP="000A4188">
            <w:pPr>
              <w:spacing w:after="0"/>
              <w:jc w:val="center"/>
              <w:rPr>
                <w:b/>
              </w:rPr>
            </w:pPr>
            <w:r>
              <w:rPr>
                <w:b/>
              </w:rPr>
              <w:t xml:space="preserve">ĐÁNH GIÁ </w:t>
            </w:r>
          </w:p>
          <w:p w:rsidR="00CF41EF" w:rsidRDefault="00CF41EF" w:rsidP="000A4188">
            <w:pPr>
              <w:spacing w:after="0"/>
              <w:jc w:val="center"/>
              <w:rPr>
                <w:b/>
              </w:rPr>
            </w:pPr>
            <w:r>
              <w:rPr>
                <w:b/>
              </w:rPr>
              <w:t>(Tính tương thích)</w:t>
            </w:r>
          </w:p>
        </w:tc>
        <w:tc>
          <w:tcPr>
            <w:tcW w:w="796" w:type="pct"/>
            <w:tcBorders>
              <w:top w:val="single" w:sz="4" w:space="0" w:color="000000"/>
              <w:left w:val="single" w:sz="4" w:space="0" w:color="000000"/>
              <w:bottom w:val="single" w:sz="4" w:space="0" w:color="000000"/>
              <w:right w:val="single" w:sz="4" w:space="0" w:color="000000"/>
            </w:tcBorders>
            <w:vAlign w:val="center"/>
            <w:hideMark/>
          </w:tcPr>
          <w:p w:rsidR="00CF41EF" w:rsidRDefault="00CF41EF" w:rsidP="000A4188">
            <w:pPr>
              <w:spacing w:after="0"/>
              <w:jc w:val="center"/>
              <w:rPr>
                <w:b/>
              </w:rPr>
            </w:pPr>
            <w:r>
              <w:rPr>
                <w:b/>
              </w:rPr>
              <w:t>ĐỀ XUẤT XỬ LÝ</w:t>
            </w:r>
          </w:p>
        </w:tc>
      </w:tr>
      <w:tr w:rsidR="00CF41EF" w:rsidTr="00241B4D">
        <w:tc>
          <w:tcPr>
            <w:tcW w:w="1315" w:type="pct"/>
            <w:tcBorders>
              <w:top w:val="single" w:sz="4" w:space="0" w:color="000000"/>
              <w:left w:val="single" w:sz="4" w:space="0" w:color="000000"/>
              <w:bottom w:val="single" w:sz="4" w:space="0" w:color="000000"/>
              <w:right w:val="single" w:sz="4" w:space="0" w:color="000000"/>
            </w:tcBorders>
            <w:vAlign w:val="center"/>
            <w:hideMark/>
          </w:tcPr>
          <w:p w:rsidR="00CF41EF" w:rsidRDefault="00CF41EF" w:rsidP="00241B4D">
            <w:pPr>
              <w:spacing w:line="300" w:lineRule="atLeast"/>
              <w:jc w:val="center"/>
              <w:rPr>
                <w:szCs w:val="28"/>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CF41EF" w:rsidRDefault="00CF41EF" w:rsidP="00241B4D">
            <w:pPr>
              <w:spacing w:line="300" w:lineRule="atLeast"/>
              <w:jc w:val="center"/>
              <w:rPr>
                <w:szCs w:val="28"/>
              </w:rPr>
            </w:pPr>
          </w:p>
        </w:tc>
        <w:tc>
          <w:tcPr>
            <w:tcW w:w="1185" w:type="pct"/>
            <w:tcBorders>
              <w:top w:val="single" w:sz="4" w:space="0" w:color="000000"/>
              <w:left w:val="single" w:sz="4" w:space="0" w:color="000000"/>
              <w:bottom w:val="single" w:sz="4" w:space="0" w:color="000000"/>
              <w:right w:val="single" w:sz="4" w:space="0" w:color="000000"/>
            </w:tcBorders>
            <w:vAlign w:val="center"/>
          </w:tcPr>
          <w:p w:rsidR="00CF41EF" w:rsidRDefault="00CF41EF" w:rsidP="00241B4D">
            <w:pPr>
              <w:spacing w:line="300" w:lineRule="atLeast"/>
              <w:jc w:val="center"/>
              <w:rPr>
                <w:szCs w:val="28"/>
              </w:rPr>
            </w:pPr>
          </w:p>
        </w:tc>
        <w:tc>
          <w:tcPr>
            <w:tcW w:w="796" w:type="pct"/>
            <w:tcBorders>
              <w:top w:val="single" w:sz="4" w:space="0" w:color="000000"/>
              <w:left w:val="single" w:sz="4" w:space="0" w:color="000000"/>
              <w:bottom w:val="single" w:sz="4" w:space="0" w:color="000000"/>
              <w:right w:val="single" w:sz="4" w:space="0" w:color="000000"/>
            </w:tcBorders>
            <w:vAlign w:val="center"/>
          </w:tcPr>
          <w:p w:rsidR="00CF41EF" w:rsidRDefault="00CF41EF" w:rsidP="00241B4D">
            <w:pPr>
              <w:spacing w:line="300" w:lineRule="atLeast"/>
              <w:jc w:val="center"/>
              <w:rPr>
                <w:szCs w:val="28"/>
              </w:rPr>
            </w:pPr>
          </w:p>
        </w:tc>
      </w:tr>
    </w:tbl>
    <w:p w:rsidR="00D217E3" w:rsidRPr="00D217E3" w:rsidRDefault="00D217E3" w:rsidP="00D217E3">
      <w:pPr>
        <w:spacing w:after="120" w:line="360" w:lineRule="exact"/>
        <w:jc w:val="both"/>
        <w:rPr>
          <w:rFonts w:cs="Times New Roman"/>
          <w:szCs w:val="28"/>
        </w:rPr>
      </w:pPr>
    </w:p>
    <w:sectPr w:rsidR="00D217E3" w:rsidRPr="00D217E3" w:rsidSect="00D217E3">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34" w:rsidRDefault="00E03A34" w:rsidP="00D217E3">
      <w:pPr>
        <w:spacing w:after="0" w:line="240" w:lineRule="auto"/>
      </w:pPr>
      <w:r>
        <w:separator/>
      </w:r>
    </w:p>
  </w:endnote>
  <w:endnote w:type="continuationSeparator" w:id="0">
    <w:p w:rsidR="00E03A34" w:rsidRDefault="00E03A34" w:rsidP="00D2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34" w:rsidRDefault="00E03A34" w:rsidP="00D217E3">
      <w:pPr>
        <w:spacing w:after="0" w:line="240" w:lineRule="auto"/>
      </w:pPr>
      <w:r>
        <w:separator/>
      </w:r>
    </w:p>
  </w:footnote>
  <w:footnote w:type="continuationSeparator" w:id="0">
    <w:p w:rsidR="00E03A34" w:rsidRDefault="00E03A34" w:rsidP="00D21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32413"/>
      <w:docPartObj>
        <w:docPartGallery w:val="Page Numbers (Top of Page)"/>
        <w:docPartUnique/>
      </w:docPartObj>
    </w:sdtPr>
    <w:sdtEndPr>
      <w:rPr>
        <w:noProof/>
      </w:rPr>
    </w:sdtEndPr>
    <w:sdtContent>
      <w:p w:rsidR="00D217E3" w:rsidRDefault="00D217E3">
        <w:pPr>
          <w:pStyle w:val="Header"/>
          <w:jc w:val="center"/>
        </w:pPr>
        <w:r>
          <w:fldChar w:fldCharType="begin"/>
        </w:r>
        <w:r>
          <w:instrText xml:space="preserve"> PAGE   \* MERGEFORMAT </w:instrText>
        </w:r>
        <w:r>
          <w:fldChar w:fldCharType="separate"/>
        </w:r>
        <w:r w:rsidR="0062030B">
          <w:rPr>
            <w:noProof/>
          </w:rPr>
          <w:t>2</w:t>
        </w:r>
        <w:r>
          <w:rPr>
            <w:noProof/>
          </w:rPr>
          <w:fldChar w:fldCharType="end"/>
        </w:r>
      </w:p>
    </w:sdtContent>
  </w:sdt>
  <w:p w:rsidR="00D217E3" w:rsidRDefault="00D21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4B0"/>
    <w:multiLevelType w:val="hybridMultilevel"/>
    <w:tmpl w:val="0F14C368"/>
    <w:lvl w:ilvl="0" w:tplc="01A46E84">
      <w:numFmt w:val="bullet"/>
      <w:lvlText w:val="-"/>
      <w:lvlJc w:val="left"/>
      <w:pPr>
        <w:ind w:left="114" w:hanging="164"/>
      </w:pPr>
      <w:rPr>
        <w:rFonts w:ascii="Times New Roman" w:eastAsia="Times New Roman" w:hAnsi="Times New Roman" w:cs="Times New Roman" w:hint="default"/>
        <w:spacing w:val="0"/>
        <w:w w:val="100"/>
        <w:lang w:eastAsia="en-US" w:bidi="ar-SA"/>
      </w:rPr>
    </w:lvl>
    <w:lvl w:ilvl="1" w:tplc="25E4125C">
      <w:numFmt w:val="bullet"/>
      <w:lvlText w:val="•"/>
      <w:lvlJc w:val="left"/>
      <w:pPr>
        <w:ind w:left="1072" w:hanging="164"/>
      </w:pPr>
      <w:rPr>
        <w:rFonts w:hint="default"/>
        <w:lang w:eastAsia="en-US" w:bidi="ar-SA"/>
      </w:rPr>
    </w:lvl>
    <w:lvl w:ilvl="2" w:tplc="8FFAD46A">
      <w:numFmt w:val="bullet"/>
      <w:lvlText w:val="•"/>
      <w:lvlJc w:val="left"/>
      <w:pPr>
        <w:ind w:left="2024" w:hanging="164"/>
      </w:pPr>
      <w:rPr>
        <w:rFonts w:hint="default"/>
        <w:lang w:eastAsia="en-US" w:bidi="ar-SA"/>
      </w:rPr>
    </w:lvl>
    <w:lvl w:ilvl="3" w:tplc="607C1482">
      <w:numFmt w:val="bullet"/>
      <w:lvlText w:val="•"/>
      <w:lvlJc w:val="left"/>
      <w:pPr>
        <w:ind w:left="2976" w:hanging="164"/>
      </w:pPr>
      <w:rPr>
        <w:rFonts w:hint="default"/>
        <w:lang w:eastAsia="en-US" w:bidi="ar-SA"/>
      </w:rPr>
    </w:lvl>
    <w:lvl w:ilvl="4" w:tplc="28C204FA">
      <w:numFmt w:val="bullet"/>
      <w:lvlText w:val="•"/>
      <w:lvlJc w:val="left"/>
      <w:pPr>
        <w:ind w:left="3928" w:hanging="164"/>
      </w:pPr>
      <w:rPr>
        <w:rFonts w:hint="default"/>
        <w:lang w:eastAsia="en-US" w:bidi="ar-SA"/>
      </w:rPr>
    </w:lvl>
    <w:lvl w:ilvl="5" w:tplc="60BEC306">
      <w:numFmt w:val="bullet"/>
      <w:lvlText w:val="•"/>
      <w:lvlJc w:val="left"/>
      <w:pPr>
        <w:ind w:left="4880" w:hanging="164"/>
      </w:pPr>
      <w:rPr>
        <w:rFonts w:hint="default"/>
        <w:lang w:eastAsia="en-US" w:bidi="ar-SA"/>
      </w:rPr>
    </w:lvl>
    <w:lvl w:ilvl="6" w:tplc="4CA0EB5E">
      <w:numFmt w:val="bullet"/>
      <w:lvlText w:val="•"/>
      <w:lvlJc w:val="left"/>
      <w:pPr>
        <w:ind w:left="5832" w:hanging="164"/>
      </w:pPr>
      <w:rPr>
        <w:rFonts w:hint="default"/>
        <w:lang w:eastAsia="en-US" w:bidi="ar-SA"/>
      </w:rPr>
    </w:lvl>
    <w:lvl w:ilvl="7" w:tplc="05C4709C">
      <w:numFmt w:val="bullet"/>
      <w:lvlText w:val="•"/>
      <w:lvlJc w:val="left"/>
      <w:pPr>
        <w:ind w:left="6784" w:hanging="164"/>
      </w:pPr>
      <w:rPr>
        <w:rFonts w:hint="default"/>
        <w:lang w:eastAsia="en-US" w:bidi="ar-SA"/>
      </w:rPr>
    </w:lvl>
    <w:lvl w:ilvl="8" w:tplc="6D18C108">
      <w:numFmt w:val="bullet"/>
      <w:lvlText w:val="•"/>
      <w:lvlJc w:val="left"/>
      <w:pPr>
        <w:ind w:left="7736" w:hanging="164"/>
      </w:pPr>
      <w:rPr>
        <w:rFonts w:hint="default"/>
        <w:lang w:eastAsia="en-US" w:bidi="ar-SA"/>
      </w:rPr>
    </w:lvl>
  </w:abstractNum>
  <w:abstractNum w:abstractNumId="1">
    <w:nsid w:val="0E4069FD"/>
    <w:multiLevelType w:val="hybridMultilevel"/>
    <w:tmpl w:val="955C6FB4"/>
    <w:lvl w:ilvl="0" w:tplc="C7221E42">
      <w:start w:val="22"/>
      <w:numFmt w:val="decimal"/>
      <w:lvlText w:val="%1."/>
      <w:lvlJc w:val="left"/>
      <w:pPr>
        <w:ind w:left="1243" w:hanging="420"/>
      </w:pPr>
      <w:rPr>
        <w:rFonts w:ascii="Times New Roman" w:eastAsia="Times New Roman" w:hAnsi="Times New Roman" w:cs="Times New Roman" w:hint="default"/>
        <w:b w:val="0"/>
        <w:bCs w:val="0"/>
        <w:i/>
        <w:iCs/>
        <w:spacing w:val="0"/>
        <w:w w:val="100"/>
        <w:sz w:val="28"/>
        <w:szCs w:val="28"/>
        <w:lang w:eastAsia="en-US" w:bidi="ar-SA"/>
      </w:rPr>
    </w:lvl>
    <w:lvl w:ilvl="1" w:tplc="3BF457FE">
      <w:start w:val="1"/>
      <w:numFmt w:val="lowerLetter"/>
      <w:lvlText w:val="%2)"/>
      <w:lvlJc w:val="left"/>
      <w:pPr>
        <w:ind w:left="322" w:hanging="322"/>
      </w:pPr>
      <w:rPr>
        <w:rFonts w:ascii="Times New Roman" w:eastAsia="Times New Roman" w:hAnsi="Times New Roman" w:cs="Times New Roman" w:hint="default"/>
        <w:b w:val="0"/>
        <w:bCs w:val="0"/>
        <w:i/>
        <w:iCs/>
        <w:spacing w:val="0"/>
        <w:w w:val="100"/>
        <w:sz w:val="28"/>
        <w:szCs w:val="28"/>
        <w:lang w:eastAsia="en-US" w:bidi="ar-SA"/>
      </w:rPr>
    </w:lvl>
    <w:lvl w:ilvl="2" w:tplc="46325874">
      <w:numFmt w:val="bullet"/>
      <w:lvlText w:val="•"/>
      <w:lvlJc w:val="left"/>
      <w:pPr>
        <w:ind w:left="2173" w:hanging="322"/>
      </w:pPr>
      <w:rPr>
        <w:rFonts w:hint="default"/>
        <w:lang w:eastAsia="en-US" w:bidi="ar-SA"/>
      </w:rPr>
    </w:lvl>
    <w:lvl w:ilvl="3" w:tplc="C3F87626">
      <w:numFmt w:val="bullet"/>
      <w:lvlText w:val="•"/>
      <w:lvlJc w:val="left"/>
      <w:pPr>
        <w:ind w:left="3106" w:hanging="322"/>
      </w:pPr>
      <w:rPr>
        <w:rFonts w:hint="default"/>
        <w:lang w:eastAsia="en-US" w:bidi="ar-SA"/>
      </w:rPr>
    </w:lvl>
    <w:lvl w:ilvl="4" w:tplc="2FE6FCBC">
      <w:numFmt w:val="bullet"/>
      <w:lvlText w:val="•"/>
      <w:lvlJc w:val="left"/>
      <w:pPr>
        <w:ind w:left="4040" w:hanging="322"/>
      </w:pPr>
      <w:rPr>
        <w:rFonts w:hint="default"/>
        <w:lang w:eastAsia="en-US" w:bidi="ar-SA"/>
      </w:rPr>
    </w:lvl>
    <w:lvl w:ilvl="5" w:tplc="5C521AC6">
      <w:numFmt w:val="bullet"/>
      <w:lvlText w:val="•"/>
      <w:lvlJc w:val="left"/>
      <w:pPr>
        <w:ind w:left="4973" w:hanging="322"/>
      </w:pPr>
      <w:rPr>
        <w:rFonts w:hint="default"/>
        <w:lang w:eastAsia="en-US" w:bidi="ar-SA"/>
      </w:rPr>
    </w:lvl>
    <w:lvl w:ilvl="6" w:tplc="6B60E296">
      <w:numFmt w:val="bullet"/>
      <w:lvlText w:val="•"/>
      <w:lvlJc w:val="left"/>
      <w:pPr>
        <w:ind w:left="5906" w:hanging="322"/>
      </w:pPr>
      <w:rPr>
        <w:rFonts w:hint="default"/>
        <w:lang w:eastAsia="en-US" w:bidi="ar-SA"/>
      </w:rPr>
    </w:lvl>
    <w:lvl w:ilvl="7" w:tplc="42B214B0">
      <w:numFmt w:val="bullet"/>
      <w:lvlText w:val="•"/>
      <w:lvlJc w:val="left"/>
      <w:pPr>
        <w:ind w:left="6840" w:hanging="322"/>
      </w:pPr>
      <w:rPr>
        <w:rFonts w:hint="default"/>
        <w:lang w:eastAsia="en-US" w:bidi="ar-SA"/>
      </w:rPr>
    </w:lvl>
    <w:lvl w:ilvl="8" w:tplc="270C639E">
      <w:numFmt w:val="bullet"/>
      <w:lvlText w:val="•"/>
      <w:lvlJc w:val="left"/>
      <w:pPr>
        <w:ind w:left="7773" w:hanging="322"/>
      </w:pPr>
      <w:rPr>
        <w:rFonts w:hint="default"/>
        <w:lang w:eastAsia="en-US" w:bidi="ar-SA"/>
      </w:rPr>
    </w:lvl>
  </w:abstractNum>
  <w:abstractNum w:abstractNumId="2">
    <w:nsid w:val="44A36A64"/>
    <w:multiLevelType w:val="hybridMultilevel"/>
    <w:tmpl w:val="1ABE344C"/>
    <w:lvl w:ilvl="0" w:tplc="98185CBC">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3">
    <w:nsid w:val="6FDF04E4"/>
    <w:multiLevelType w:val="hybridMultilevel"/>
    <w:tmpl w:val="B84E16F0"/>
    <w:lvl w:ilvl="0" w:tplc="772AF284">
      <w:start w:val="1"/>
      <w:numFmt w:val="decimal"/>
      <w:lvlText w:val="%1."/>
      <w:lvlJc w:val="left"/>
      <w:pPr>
        <w:ind w:left="114" w:hanging="297"/>
      </w:pPr>
      <w:rPr>
        <w:rFonts w:ascii="Times New Roman" w:eastAsia="Times New Roman" w:hAnsi="Times New Roman" w:cs="Times New Roman" w:hint="default"/>
        <w:b w:val="0"/>
        <w:bCs w:val="0"/>
        <w:i/>
        <w:iCs/>
        <w:spacing w:val="0"/>
        <w:w w:val="100"/>
        <w:sz w:val="28"/>
        <w:szCs w:val="28"/>
        <w:lang w:eastAsia="en-US" w:bidi="ar-SA"/>
      </w:rPr>
    </w:lvl>
    <w:lvl w:ilvl="1" w:tplc="5D46C95A">
      <w:numFmt w:val="bullet"/>
      <w:lvlText w:val="•"/>
      <w:lvlJc w:val="left"/>
      <w:pPr>
        <w:ind w:left="1072" w:hanging="297"/>
      </w:pPr>
      <w:rPr>
        <w:rFonts w:hint="default"/>
        <w:lang w:eastAsia="en-US" w:bidi="ar-SA"/>
      </w:rPr>
    </w:lvl>
    <w:lvl w:ilvl="2" w:tplc="F542A2BA">
      <w:numFmt w:val="bullet"/>
      <w:lvlText w:val="•"/>
      <w:lvlJc w:val="left"/>
      <w:pPr>
        <w:ind w:left="2024" w:hanging="297"/>
      </w:pPr>
      <w:rPr>
        <w:rFonts w:hint="default"/>
        <w:lang w:eastAsia="en-US" w:bidi="ar-SA"/>
      </w:rPr>
    </w:lvl>
    <w:lvl w:ilvl="3" w:tplc="3EC8D1AA">
      <w:numFmt w:val="bullet"/>
      <w:lvlText w:val="•"/>
      <w:lvlJc w:val="left"/>
      <w:pPr>
        <w:ind w:left="2976" w:hanging="297"/>
      </w:pPr>
      <w:rPr>
        <w:rFonts w:hint="default"/>
        <w:lang w:eastAsia="en-US" w:bidi="ar-SA"/>
      </w:rPr>
    </w:lvl>
    <w:lvl w:ilvl="4" w:tplc="EC2C11F2">
      <w:numFmt w:val="bullet"/>
      <w:lvlText w:val="•"/>
      <w:lvlJc w:val="left"/>
      <w:pPr>
        <w:ind w:left="3928" w:hanging="297"/>
      </w:pPr>
      <w:rPr>
        <w:rFonts w:hint="default"/>
        <w:lang w:eastAsia="en-US" w:bidi="ar-SA"/>
      </w:rPr>
    </w:lvl>
    <w:lvl w:ilvl="5" w:tplc="CD888866">
      <w:numFmt w:val="bullet"/>
      <w:lvlText w:val="•"/>
      <w:lvlJc w:val="left"/>
      <w:pPr>
        <w:ind w:left="4880" w:hanging="297"/>
      </w:pPr>
      <w:rPr>
        <w:rFonts w:hint="default"/>
        <w:lang w:eastAsia="en-US" w:bidi="ar-SA"/>
      </w:rPr>
    </w:lvl>
    <w:lvl w:ilvl="6" w:tplc="2160D3A8">
      <w:numFmt w:val="bullet"/>
      <w:lvlText w:val="•"/>
      <w:lvlJc w:val="left"/>
      <w:pPr>
        <w:ind w:left="5832" w:hanging="297"/>
      </w:pPr>
      <w:rPr>
        <w:rFonts w:hint="default"/>
        <w:lang w:eastAsia="en-US" w:bidi="ar-SA"/>
      </w:rPr>
    </w:lvl>
    <w:lvl w:ilvl="7" w:tplc="4BF8DA8C">
      <w:numFmt w:val="bullet"/>
      <w:lvlText w:val="•"/>
      <w:lvlJc w:val="left"/>
      <w:pPr>
        <w:ind w:left="6784" w:hanging="297"/>
      </w:pPr>
      <w:rPr>
        <w:rFonts w:hint="default"/>
        <w:lang w:eastAsia="en-US" w:bidi="ar-SA"/>
      </w:rPr>
    </w:lvl>
    <w:lvl w:ilvl="8" w:tplc="EE34D482">
      <w:numFmt w:val="bullet"/>
      <w:lvlText w:val="•"/>
      <w:lvlJc w:val="left"/>
      <w:pPr>
        <w:ind w:left="7736" w:hanging="297"/>
      </w:pPr>
      <w:rPr>
        <w:rFonts w:hint="default"/>
        <w:lang w:eastAsia="en-US" w:bidi="ar-SA"/>
      </w:rPr>
    </w:lvl>
  </w:abstractNum>
  <w:abstractNum w:abstractNumId="4">
    <w:nsid w:val="75657B5A"/>
    <w:multiLevelType w:val="hybridMultilevel"/>
    <w:tmpl w:val="DDC2FC2A"/>
    <w:lvl w:ilvl="0" w:tplc="741E295A">
      <w:start w:val="1"/>
      <w:numFmt w:val="lowerLetter"/>
      <w:lvlText w:val="%1)"/>
      <w:lvlJc w:val="left"/>
      <w:pPr>
        <w:ind w:left="1982" w:hanging="288"/>
      </w:pPr>
      <w:rPr>
        <w:rFonts w:ascii="Times New Roman" w:eastAsia="Times New Roman" w:hAnsi="Times New Roman" w:cs="Times New Roman" w:hint="default"/>
        <w:b w:val="0"/>
        <w:bCs w:val="0"/>
        <w:i w:val="0"/>
        <w:iCs w:val="0"/>
        <w:spacing w:val="0"/>
        <w:w w:val="100"/>
        <w:sz w:val="28"/>
        <w:szCs w:val="28"/>
        <w:lang w:eastAsia="en-US" w:bidi="ar-SA"/>
      </w:rPr>
    </w:lvl>
    <w:lvl w:ilvl="1" w:tplc="D456618E">
      <w:numFmt w:val="bullet"/>
      <w:lvlText w:val="•"/>
      <w:lvlJc w:val="left"/>
      <w:pPr>
        <w:ind w:left="2833" w:hanging="288"/>
      </w:pPr>
      <w:rPr>
        <w:rFonts w:hint="default"/>
        <w:lang w:eastAsia="en-US" w:bidi="ar-SA"/>
      </w:rPr>
    </w:lvl>
    <w:lvl w:ilvl="2" w:tplc="DE68DCD4">
      <w:numFmt w:val="bullet"/>
      <w:lvlText w:val="•"/>
      <w:lvlJc w:val="left"/>
      <w:pPr>
        <w:ind w:left="3685" w:hanging="288"/>
      </w:pPr>
      <w:rPr>
        <w:rFonts w:hint="default"/>
        <w:lang w:eastAsia="en-US" w:bidi="ar-SA"/>
      </w:rPr>
    </w:lvl>
    <w:lvl w:ilvl="3" w:tplc="739CC1B6">
      <w:numFmt w:val="bullet"/>
      <w:lvlText w:val="•"/>
      <w:lvlJc w:val="left"/>
      <w:pPr>
        <w:ind w:left="4537" w:hanging="288"/>
      </w:pPr>
      <w:rPr>
        <w:rFonts w:hint="default"/>
        <w:lang w:eastAsia="en-US" w:bidi="ar-SA"/>
      </w:rPr>
    </w:lvl>
    <w:lvl w:ilvl="4" w:tplc="FC44623E">
      <w:numFmt w:val="bullet"/>
      <w:lvlText w:val="•"/>
      <w:lvlJc w:val="left"/>
      <w:pPr>
        <w:ind w:left="5389" w:hanging="288"/>
      </w:pPr>
      <w:rPr>
        <w:rFonts w:hint="default"/>
        <w:lang w:eastAsia="en-US" w:bidi="ar-SA"/>
      </w:rPr>
    </w:lvl>
    <w:lvl w:ilvl="5" w:tplc="45C4E352">
      <w:numFmt w:val="bullet"/>
      <w:lvlText w:val="•"/>
      <w:lvlJc w:val="left"/>
      <w:pPr>
        <w:ind w:left="6241" w:hanging="288"/>
      </w:pPr>
      <w:rPr>
        <w:rFonts w:hint="default"/>
        <w:lang w:eastAsia="en-US" w:bidi="ar-SA"/>
      </w:rPr>
    </w:lvl>
    <w:lvl w:ilvl="6" w:tplc="6D583C6C">
      <w:numFmt w:val="bullet"/>
      <w:lvlText w:val="•"/>
      <w:lvlJc w:val="left"/>
      <w:pPr>
        <w:ind w:left="7093" w:hanging="288"/>
      </w:pPr>
      <w:rPr>
        <w:rFonts w:hint="default"/>
        <w:lang w:eastAsia="en-US" w:bidi="ar-SA"/>
      </w:rPr>
    </w:lvl>
    <w:lvl w:ilvl="7" w:tplc="666CA74C">
      <w:numFmt w:val="bullet"/>
      <w:lvlText w:val="•"/>
      <w:lvlJc w:val="left"/>
      <w:pPr>
        <w:ind w:left="7945" w:hanging="288"/>
      </w:pPr>
      <w:rPr>
        <w:rFonts w:hint="default"/>
        <w:lang w:eastAsia="en-US" w:bidi="ar-SA"/>
      </w:rPr>
    </w:lvl>
    <w:lvl w:ilvl="8" w:tplc="B27818FC">
      <w:numFmt w:val="bullet"/>
      <w:lvlText w:val="•"/>
      <w:lvlJc w:val="left"/>
      <w:pPr>
        <w:ind w:left="8797" w:hanging="288"/>
      </w:pPr>
      <w:rPr>
        <w:rFonts w:hint="default"/>
        <w:lang w:eastAsia="en-US" w:bidi="ar-S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E3"/>
    <w:rsid w:val="00012910"/>
    <w:rsid w:val="00035A8F"/>
    <w:rsid w:val="000430AD"/>
    <w:rsid w:val="000674C8"/>
    <w:rsid w:val="00095063"/>
    <w:rsid w:val="000A4188"/>
    <w:rsid w:val="001269E8"/>
    <w:rsid w:val="00135A7D"/>
    <w:rsid w:val="001976FB"/>
    <w:rsid w:val="001E1247"/>
    <w:rsid w:val="001F6639"/>
    <w:rsid w:val="002E156F"/>
    <w:rsid w:val="002F15FA"/>
    <w:rsid w:val="002F780E"/>
    <w:rsid w:val="003C2983"/>
    <w:rsid w:val="00461204"/>
    <w:rsid w:val="004D473C"/>
    <w:rsid w:val="00504143"/>
    <w:rsid w:val="00564399"/>
    <w:rsid w:val="005C29E1"/>
    <w:rsid w:val="0062030B"/>
    <w:rsid w:val="00650638"/>
    <w:rsid w:val="00657687"/>
    <w:rsid w:val="00666AC4"/>
    <w:rsid w:val="006B2FAA"/>
    <w:rsid w:val="006D31D4"/>
    <w:rsid w:val="006F484C"/>
    <w:rsid w:val="00700A20"/>
    <w:rsid w:val="007D22DE"/>
    <w:rsid w:val="00807AD8"/>
    <w:rsid w:val="00816375"/>
    <w:rsid w:val="00845747"/>
    <w:rsid w:val="00865811"/>
    <w:rsid w:val="00877985"/>
    <w:rsid w:val="008C37EE"/>
    <w:rsid w:val="00906B08"/>
    <w:rsid w:val="00913B04"/>
    <w:rsid w:val="00962A90"/>
    <w:rsid w:val="009644AB"/>
    <w:rsid w:val="00A370F0"/>
    <w:rsid w:val="00A9788C"/>
    <w:rsid w:val="00AB5FFE"/>
    <w:rsid w:val="00AC75D8"/>
    <w:rsid w:val="00B22C4C"/>
    <w:rsid w:val="00B27342"/>
    <w:rsid w:val="00B510A3"/>
    <w:rsid w:val="00B81E56"/>
    <w:rsid w:val="00BA2D39"/>
    <w:rsid w:val="00BE68CA"/>
    <w:rsid w:val="00C17766"/>
    <w:rsid w:val="00C73F37"/>
    <w:rsid w:val="00C971D1"/>
    <w:rsid w:val="00CA3ED2"/>
    <w:rsid w:val="00CF41EF"/>
    <w:rsid w:val="00D217E3"/>
    <w:rsid w:val="00D40F1C"/>
    <w:rsid w:val="00D64A55"/>
    <w:rsid w:val="00D745BD"/>
    <w:rsid w:val="00E03A34"/>
    <w:rsid w:val="00E42997"/>
    <w:rsid w:val="00E74E33"/>
    <w:rsid w:val="00EC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17E3"/>
    <w:pPr>
      <w:widowControl w:val="0"/>
      <w:autoSpaceDE w:val="0"/>
      <w:autoSpaceDN w:val="0"/>
      <w:spacing w:before="120" w:after="0" w:line="240" w:lineRule="auto"/>
      <w:ind w:left="113"/>
      <w:jc w:val="both"/>
      <w:outlineLvl w:val="0"/>
    </w:pPr>
    <w:rPr>
      <w:rFonts w:eastAsia="Times New Roman" w:cs="Times New Roman"/>
      <w:b/>
      <w:bCs/>
      <w:szCs w:val="28"/>
    </w:rPr>
  </w:style>
  <w:style w:type="paragraph" w:styleId="Heading2">
    <w:name w:val="heading 2"/>
    <w:basedOn w:val="Normal"/>
    <w:link w:val="Heading2Char"/>
    <w:uiPriority w:val="1"/>
    <w:qFormat/>
    <w:rsid w:val="00D217E3"/>
    <w:pPr>
      <w:widowControl w:val="0"/>
      <w:autoSpaceDE w:val="0"/>
      <w:autoSpaceDN w:val="0"/>
      <w:spacing w:before="120" w:after="0" w:line="240" w:lineRule="auto"/>
      <w:ind w:left="1113" w:hanging="280"/>
      <w:jc w:val="both"/>
      <w:outlineLvl w:val="1"/>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17E3"/>
    <w:rPr>
      <w:rFonts w:eastAsia="Times New Roman" w:cs="Times New Roman"/>
      <w:b/>
      <w:bCs/>
      <w:szCs w:val="28"/>
    </w:rPr>
  </w:style>
  <w:style w:type="character" w:customStyle="1" w:styleId="Heading2Char">
    <w:name w:val="Heading 2 Char"/>
    <w:basedOn w:val="DefaultParagraphFont"/>
    <w:link w:val="Heading2"/>
    <w:uiPriority w:val="1"/>
    <w:rsid w:val="00D217E3"/>
    <w:rPr>
      <w:rFonts w:eastAsia="Times New Roman" w:cs="Times New Roman"/>
      <w:b/>
      <w:bCs/>
      <w:szCs w:val="28"/>
    </w:rPr>
  </w:style>
  <w:style w:type="paragraph" w:styleId="BodyText">
    <w:name w:val="Body Text"/>
    <w:basedOn w:val="Normal"/>
    <w:link w:val="BodyTextChar"/>
    <w:uiPriority w:val="1"/>
    <w:qFormat/>
    <w:rsid w:val="00D217E3"/>
    <w:pPr>
      <w:widowControl w:val="0"/>
      <w:autoSpaceDE w:val="0"/>
      <w:autoSpaceDN w:val="0"/>
      <w:spacing w:before="120" w:after="0" w:line="240" w:lineRule="auto"/>
      <w:ind w:left="113" w:firstLine="720"/>
      <w:jc w:val="both"/>
    </w:pPr>
    <w:rPr>
      <w:rFonts w:eastAsia="Times New Roman" w:cs="Times New Roman"/>
      <w:szCs w:val="28"/>
    </w:rPr>
  </w:style>
  <w:style w:type="character" w:customStyle="1" w:styleId="BodyTextChar">
    <w:name w:val="Body Text Char"/>
    <w:basedOn w:val="DefaultParagraphFont"/>
    <w:link w:val="BodyText"/>
    <w:uiPriority w:val="1"/>
    <w:rsid w:val="00D217E3"/>
    <w:rPr>
      <w:rFonts w:eastAsia="Times New Roman" w:cs="Times New Roman"/>
      <w:szCs w:val="28"/>
    </w:rPr>
  </w:style>
  <w:style w:type="paragraph" w:styleId="ListParagraph">
    <w:name w:val="List Paragraph"/>
    <w:basedOn w:val="Normal"/>
    <w:uiPriority w:val="1"/>
    <w:qFormat/>
    <w:rsid w:val="00D217E3"/>
    <w:pPr>
      <w:widowControl w:val="0"/>
      <w:autoSpaceDE w:val="0"/>
      <w:autoSpaceDN w:val="0"/>
      <w:spacing w:before="120" w:after="0" w:line="240" w:lineRule="auto"/>
      <w:ind w:left="113" w:firstLine="720"/>
      <w:jc w:val="both"/>
    </w:pPr>
    <w:rPr>
      <w:rFonts w:eastAsia="Times New Roman" w:cs="Times New Roman"/>
      <w:sz w:val="22"/>
    </w:rPr>
  </w:style>
  <w:style w:type="character" w:customStyle="1" w:styleId="citation-417">
    <w:name w:val="citation-417"/>
    <w:basedOn w:val="DefaultParagraphFont"/>
    <w:rsid w:val="00D217E3"/>
  </w:style>
  <w:style w:type="paragraph" w:styleId="Header">
    <w:name w:val="header"/>
    <w:basedOn w:val="Normal"/>
    <w:link w:val="HeaderChar"/>
    <w:uiPriority w:val="99"/>
    <w:unhideWhenUsed/>
    <w:rsid w:val="00D2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E3"/>
  </w:style>
  <w:style w:type="paragraph" w:styleId="Footer">
    <w:name w:val="footer"/>
    <w:basedOn w:val="Normal"/>
    <w:link w:val="FooterChar"/>
    <w:uiPriority w:val="99"/>
    <w:unhideWhenUsed/>
    <w:rsid w:val="00D2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E3"/>
  </w:style>
  <w:style w:type="paragraph" w:styleId="NormalWeb">
    <w:name w:val="Normal (Web)"/>
    <w:aliases w:val="Char Char Char"/>
    <w:basedOn w:val="Normal"/>
    <w:link w:val="NormalWebChar"/>
    <w:uiPriority w:val="99"/>
    <w:unhideWhenUsed/>
    <w:qFormat/>
    <w:rsid w:val="00B510A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w:link w:val="NormalWeb"/>
    <w:locked/>
    <w:rsid w:val="00B510A3"/>
    <w:rPr>
      <w:rFonts w:eastAsia="Times New Roman" w:cs="Times New Roman"/>
      <w:sz w:val="24"/>
      <w:szCs w:val="24"/>
    </w:rPr>
  </w:style>
  <w:style w:type="character" w:styleId="Hyperlink">
    <w:name w:val="Hyperlink"/>
    <w:uiPriority w:val="99"/>
    <w:unhideWhenUsed/>
    <w:rsid w:val="00845747"/>
    <w:rPr>
      <w:color w:val="0000FF"/>
      <w:u w:val="single"/>
    </w:rPr>
  </w:style>
  <w:style w:type="paragraph" w:customStyle="1" w:styleId="I">
    <w:name w:val="I"/>
    <w:basedOn w:val="Normal"/>
    <w:link w:val="IChar"/>
    <w:qFormat/>
    <w:rsid w:val="00816375"/>
    <w:pPr>
      <w:spacing w:before="120" w:after="120" w:line="240" w:lineRule="auto"/>
      <w:ind w:firstLine="567"/>
      <w:jc w:val="both"/>
    </w:pPr>
    <w:rPr>
      <w:rFonts w:eastAsia="Calibri" w:cs="Times New Roman"/>
      <w:b/>
      <w:szCs w:val="28"/>
    </w:rPr>
  </w:style>
  <w:style w:type="paragraph" w:customStyle="1" w:styleId="1">
    <w:name w:val="1"/>
    <w:basedOn w:val="Normal"/>
    <w:link w:val="1Char"/>
    <w:qFormat/>
    <w:rsid w:val="00816375"/>
    <w:pPr>
      <w:spacing w:before="120" w:after="120" w:line="240" w:lineRule="auto"/>
      <w:ind w:firstLine="567"/>
      <w:jc w:val="both"/>
    </w:pPr>
    <w:rPr>
      <w:rFonts w:eastAsia="Calibri" w:cs="Times New Roman"/>
      <w:b/>
      <w:i/>
      <w:szCs w:val="28"/>
    </w:rPr>
  </w:style>
  <w:style w:type="character" w:customStyle="1" w:styleId="IChar">
    <w:name w:val="I Char"/>
    <w:link w:val="I"/>
    <w:rsid w:val="00816375"/>
    <w:rPr>
      <w:rFonts w:eastAsia="Calibri" w:cs="Times New Roman"/>
      <w:b/>
      <w:szCs w:val="28"/>
    </w:rPr>
  </w:style>
  <w:style w:type="paragraph" w:customStyle="1" w:styleId="a">
    <w:name w:val="a"/>
    <w:basedOn w:val="Normal"/>
    <w:link w:val="aChar"/>
    <w:qFormat/>
    <w:rsid w:val="00816375"/>
    <w:pPr>
      <w:spacing w:before="120" w:after="120" w:line="240" w:lineRule="auto"/>
      <w:ind w:firstLine="567"/>
      <w:jc w:val="both"/>
    </w:pPr>
    <w:rPr>
      <w:rFonts w:eastAsia="Calibri" w:cs="Times New Roman"/>
      <w:i/>
      <w:szCs w:val="28"/>
    </w:rPr>
  </w:style>
  <w:style w:type="character" w:customStyle="1" w:styleId="1Char">
    <w:name w:val="1 Char"/>
    <w:link w:val="1"/>
    <w:rsid w:val="00816375"/>
    <w:rPr>
      <w:rFonts w:eastAsia="Calibri" w:cs="Times New Roman"/>
      <w:b/>
      <w:i/>
      <w:szCs w:val="28"/>
    </w:rPr>
  </w:style>
  <w:style w:type="character" w:customStyle="1" w:styleId="aChar">
    <w:name w:val="a Char"/>
    <w:link w:val="a"/>
    <w:rsid w:val="00816375"/>
    <w:rPr>
      <w:rFonts w:eastAsia="Calibri" w:cs="Times New Roman"/>
      <w:i/>
      <w:szCs w:val="28"/>
    </w:rPr>
  </w:style>
  <w:style w:type="paragraph" w:styleId="NoSpacing">
    <w:name w:val="No Spacing"/>
    <w:uiPriority w:val="1"/>
    <w:qFormat/>
    <w:rsid w:val="00CA3ED2"/>
    <w:pPr>
      <w:spacing w:after="0" w:line="240" w:lineRule="auto"/>
    </w:pPr>
    <w:rPr>
      <w:rFonts w:asciiTheme="minorHAnsi" w:hAnsiTheme="minorHAnsi"/>
      <w:sz w:val="22"/>
    </w:rPr>
  </w:style>
  <w:style w:type="character" w:styleId="Strong">
    <w:name w:val="Strong"/>
    <w:uiPriority w:val="22"/>
    <w:qFormat/>
    <w:rsid w:val="00962A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17E3"/>
    <w:pPr>
      <w:widowControl w:val="0"/>
      <w:autoSpaceDE w:val="0"/>
      <w:autoSpaceDN w:val="0"/>
      <w:spacing w:before="120" w:after="0" w:line="240" w:lineRule="auto"/>
      <w:ind w:left="113"/>
      <w:jc w:val="both"/>
      <w:outlineLvl w:val="0"/>
    </w:pPr>
    <w:rPr>
      <w:rFonts w:eastAsia="Times New Roman" w:cs="Times New Roman"/>
      <w:b/>
      <w:bCs/>
      <w:szCs w:val="28"/>
    </w:rPr>
  </w:style>
  <w:style w:type="paragraph" w:styleId="Heading2">
    <w:name w:val="heading 2"/>
    <w:basedOn w:val="Normal"/>
    <w:link w:val="Heading2Char"/>
    <w:uiPriority w:val="1"/>
    <w:qFormat/>
    <w:rsid w:val="00D217E3"/>
    <w:pPr>
      <w:widowControl w:val="0"/>
      <w:autoSpaceDE w:val="0"/>
      <w:autoSpaceDN w:val="0"/>
      <w:spacing w:before="120" w:after="0" w:line="240" w:lineRule="auto"/>
      <w:ind w:left="1113" w:hanging="280"/>
      <w:jc w:val="both"/>
      <w:outlineLvl w:val="1"/>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17E3"/>
    <w:rPr>
      <w:rFonts w:eastAsia="Times New Roman" w:cs="Times New Roman"/>
      <w:b/>
      <w:bCs/>
      <w:szCs w:val="28"/>
    </w:rPr>
  </w:style>
  <w:style w:type="character" w:customStyle="1" w:styleId="Heading2Char">
    <w:name w:val="Heading 2 Char"/>
    <w:basedOn w:val="DefaultParagraphFont"/>
    <w:link w:val="Heading2"/>
    <w:uiPriority w:val="1"/>
    <w:rsid w:val="00D217E3"/>
    <w:rPr>
      <w:rFonts w:eastAsia="Times New Roman" w:cs="Times New Roman"/>
      <w:b/>
      <w:bCs/>
      <w:szCs w:val="28"/>
    </w:rPr>
  </w:style>
  <w:style w:type="paragraph" w:styleId="BodyText">
    <w:name w:val="Body Text"/>
    <w:basedOn w:val="Normal"/>
    <w:link w:val="BodyTextChar"/>
    <w:uiPriority w:val="1"/>
    <w:qFormat/>
    <w:rsid w:val="00D217E3"/>
    <w:pPr>
      <w:widowControl w:val="0"/>
      <w:autoSpaceDE w:val="0"/>
      <w:autoSpaceDN w:val="0"/>
      <w:spacing w:before="120" w:after="0" w:line="240" w:lineRule="auto"/>
      <w:ind w:left="113" w:firstLine="720"/>
      <w:jc w:val="both"/>
    </w:pPr>
    <w:rPr>
      <w:rFonts w:eastAsia="Times New Roman" w:cs="Times New Roman"/>
      <w:szCs w:val="28"/>
    </w:rPr>
  </w:style>
  <w:style w:type="character" w:customStyle="1" w:styleId="BodyTextChar">
    <w:name w:val="Body Text Char"/>
    <w:basedOn w:val="DefaultParagraphFont"/>
    <w:link w:val="BodyText"/>
    <w:uiPriority w:val="1"/>
    <w:rsid w:val="00D217E3"/>
    <w:rPr>
      <w:rFonts w:eastAsia="Times New Roman" w:cs="Times New Roman"/>
      <w:szCs w:val="28"/>
    </w:rPr>
  </w:style>
  <w:style w:type="paragraph" w:styleId="ListParagraph">
    <w:name w:val="List Paragraph"/>
    <w:basedOn w:val="Normal"/>
    <w:uiPriority w:val="1"/>
    <w:qFormat/>
    <w:rsid w:val="00D217E3"/>
    <w:pPr>
      <w:widowControl w:val="0"/>
      <w:autoSpaceDE w:val="0"/>
      <w:autoSpaceDN w:val="0"/>
      <w:spacing w:before="120" w:after="0" w:line="240" w:lineRule="auto"/>
      <w:ind w:left="113" w:firstLine="720"/>
      <w:jc w:val="both"/>
    </w:pPr>
    <w:rPr>
      <w:rFonts w:eastAsia="Times New Roman" w:cs="Times New Roman"/>
      <w:sz w:val="22"/>
    </w:rPr>
  </w:style>
  <w:style w:type="character" w:customStyle="1" w:styleId="citation-417">
    <w:name w:val="citation-417"/>
    <w:basedOn w:val="DefaultParagraphFont"/>
    <w:rsid w:val="00D217E3"/>
  </w:style>
  <w:style w:type="paragraph" w:styleId="Header">
    <w:name w:val="header"/>
    <w:basedOn w:val="Normal"/>
    <w:link w:val="HeaderChar"/>
    <w:uiPriority w:val="99"/>
    <w:unhideWhenUsed/>
    <w:rsid w:val="00D2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E3"/>
  </w:style>
  <w:style w:type="paragraph" w:styleId="Footer">
    <w:name w:val="footer"/>
    <w:basedOn w:val="Normal"/>
    <w:link w:val="FooterChar"/>
    <w:uiPriority w:val="99"/>
    <w:unhideWhenUsed/>
    <w:rsid w:val="00D2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E3"/>
  </w:style>
  <w:style w:type="paragraph" w:styleId="NormalWeb">
    <w:name w:val="Normal (Web)"/>
    <w:aliases w:val="Char Char Char"/>
    <w:basedOn w:val="Normal"/>
    <w:link w:val="NormalWebChar"/>
    <w:uiPriority w:val="99"/>
    <w:unhideWhenUsed/>
    <w:qFormat/>
    <w:rsid w:val="00B510A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w:link w:val="NormalWeb"/>
    <w:locked/>
    <w:rsid w:val="00B510A3"/>
    <w:rPr>
      <w:rFonts w:eastAsia="Times New Roman" w:cs="Times New Roman"/>
      <w:sz w:val="24"/>
      <w:szCs w:val="24"/>
    </w:rPr>
  </w:style>
  <w:style w:type="character" w:styleId="Hyperlink">
    <w:name w:val="Hyperlink"/>
    <w:uiPriority w:val="99"/>
    <w:unhideWhenUsed/>
    <w:rsid w:val="00845747"/>
    <w:rPr>
      <w:color w:val="0000FF"/>
      <w:u w:val="single"/>
    </w:rPr>
  </w:style>
  <w:style w:type="paragraph" w:customStyle="1" w:styleId="I">
    <w:name w:val="I"/>
    <w:basedOn w:val="Normal"/>
    <w:link w:val="IChar"/>
    <w:qFormat/>
    <w:rsid w:val="00816375"/>
    <w:pPr>
      <w:spacing w:before="120" w:after="120" w:line="240" w:lineRule="auto"/>
      <w:ind w:firstLine="567"/>
      <w:jc w:val="both"/>
    </w:pPr>
    <w:rPr>
      <w:rFonts w:eastAsia="Calibri" w:cs="Times New Roman"/>
      <w:b/>
      <w:szCs w:val="28"/>
    </w:rPr>
  </w:style>
  <w:style w:type="paragraph" w:customStyle="1" w:styleId="1">
    <w:name w:val="1"/>
    <w:basedOn w:val="Normal"/>
    <w:link w:val="1Char"/>
    <w:qFormat/>
    <w:rsid w:val="00816375"/>
    <w:pPr>
      <w:spacing w:before="120" w:after="120" w:line="240" w:lineRule="auto"/>
      <w:ind w:firstLine="567"/>
      <w:jc w:val="both"/>
    </w:pPr>
    <w:rPr>
      <w:rFonts w:eastAsia="Calibri" w:cs="Times New Roman"/>
      <w:b/>
      <w:i/>
      <w:szCs w:val="28"/>
    </w:rPr>
  </w:style>
  <w:style w:type="character" w:customStyle="1" w:styleId="IChar">
    <w:name w:val="I Char"/>
    <w:link w:val="I"/>
    <w:rsid w:val="00816375"/>
    <w:rPr>
      <w:rFonts w:eastAsia="Calibri" w:cs="Times New Roman"/>
      <w:b/>
      <w:szCs w:val="28"/>
    </w:rPr>
  </w:style>
  <w:style w:type="paragraph" w:customStyle="1" w:styleId="a">
    <w:name w:val="a"/>
    <w:basedOn w:val="Normal"/>
    <w:link w:val="aChar"/>
    <w:qFormat/>
    <w:rsid w:val="00816375"/>
    <w:pPr>
      <w:spacing w:before="120" w:after="120" w:line="240" w:lineRule="auto"/>
      <w:ind w:firstLine="567"/>
      <w:jc w:val="both"/>
    </w:pPr>
    <w:rPr>
      <w:rFonts w:eastAsia="Calibri" w:cs="Times New Roman"/>
      <w:i/>
      <w:szCs w:val="28"/>
    </w:rPr>
  </w:style>
  <w:style w:type="character" w:customStyle="1" w:styleId="1Char">
    <w:name w:val="1 Char"/>
    <w:link w:val="1"/>
    <w:rsid w:val="00816375"/>
    <w:rPr>
      <w:rFonts w:eastAsia="Calibri" w:cs="Times New Roman"/>
      <w:b/>
      <w:i/>
      <w:szCs w:val="28"/>
    </w:rPr>
  </w:style>
  <w:style w:type="character" w:customStyle="1" w:styleId="aChar">
    <w:name w:val="a Char"/>
    <w:link w:val="a"/>
    <w:rsid w:val="00816375"/>
    <w:rPr>
      <w:rFonts w:eastAsia="Calibri" w:cs="Times New Roman"/>
      <w:i/>
      <w:szCs w:val="28"/>
    </w:rPr>
  </w:style>
  <w:style w:type="paragraph" w:styleId="NoSpacing">
    <w:name w:val="No Spacing"/>
    <w:uiPriority w:val="1"/>
    <w:qFormat/>
    <w:rsid w:val="00CA3ED2"/>
    <w:pPr>
      <w:spacing w:after="0" w:line="240" w:lineRule="auto"/>
    </w:pPr>
    <w:rPr>
      <w:rFonts w:asciiTheme="minorHAnsi" w:hAnsiTheme="minorHAnsi"/>
      <w:sz w:val="22"/>
    </w:rPr>
  </w:style>
  <w:style w:type="character" w:styleId="Strong">
    <w:name w:val="Strong"/>
    <w:uiPriority w:val="22"/>
    <w:qFormat/>
    <w:rsid w:val="00962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8856">
      <w:bodyDiv w:val="1"/>
      <w:marLeft w:val="0"/>
      <w:marRight w:val="0"/>
      <w:marTop w:val="0"/>
      <w:marBottom w:val="0"/>
      <w:divBdr>
        <w:top w:val="none" w:sz="0" w:space="0" w:color="auto"/>
        <w:left w:val="none" w:sz="0" w:space="0" w:color="auto"/>
        <w:bottom w:val="none" w:sz="0" w:space="0" w:color="auto"/>
        <w:right w:val="none" w:sz="0" w:space="0" w:color="auto"/>
      </w:divBdr>
    </w:div>
    <w:div w:id="1277757380">
      <w:bodyDiv w:val="1"/>
      <w:marLeft w:val="0"/>
      <w:marRight w:val="0"/>
      <w:marTop w:val="0"/>
      <w:marBottom w:val="0"/>
      <w:divBdr>
        <w:top w:val="none" w:sz="0" w:space="0" w:color="auto"/>
        <w:left w:val="none" w:sz="0" w:space="0" w:color="auto"/>
        <w:bottom w:val="none" w:sz="0" w:space="0" w:color="auto"/>
        <w:right w:val="none" w:sz="0" w:space="0" w:color="auto"/>
      </w:divBdr>
    </w:div>
    <w:div w:id="18334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dc:creator>
  <cp:lastModifiedBy>ASUS</cp:lastModifiedBy>
  <cp:revision>25</cp:revision>
  <dcterms:created xsi:type="dcterms:W3CDTF">2026-05-21T20:12:00Z</dcterms:created>
  <dcterms:modified xsi:type="dcterms:W3CDTF">2026-06-02T07:22:00Z</dcterms:modified>
</cp:coreProperties>
</file>